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5E" w:rsidRDefault="00E9025E" w:rsidP="00E9025E">
      <w:pPr>
        <w:spacing w:after="0" w:line="288" w:lineRule="auto"/>
        <w:ind w:left="4962"/>
        <w:jc w:val="right"/>
        <w:rPr>
          <w:rFonts w:ascii="Times New Roman" w:hAnsi="Times New Roman" w:cs="Times New Roman"/>
          <w:sz w:val="28"/>
          <w:szCs w:val="28"/>
        </w:rPr>
      </w:pPr>
      <w:r w:rsidRPr="00E9025E">
        <w:rPr>
          <w:rFonts w:ascii="Times New Roman" w:hAnsi="Times New Roman" w:cs="Times New Roman"/>
          <w:sz w:val="28"/>
          <w:szCs w:val="28"/>
        </w:rPr>
        <w:t xml:space="preserve">Абдукаримова Юлия Андреевна, учитель информатики, </w:t>
      </w:r>
    </w:p>
    <w:p w:rsidR="00E9025E" w:rsidRPr="00E9025E" w:rsidRDefault="00E9025E" w:rsidP="00E9025E">
      <w:pPr>
        <w:spacing w:after="0" w:line="288" w:lineRule="auto"/>
        <w:ind w:left="4962"/>
        <w:jc w:val="right"/>
        <w:rPr>
          <w:rFonts w:ascii="Times New Roman" w:hAnsi="Times New Roman" w:cs="Times New Roman"/>
          <w:sz w:val="28"/>
          <w:szCs w:val="28"/>
        </w:rPr>
      </w:pPr>
      <w:r w:rsidRPr="00E9025E">
        <w:rPr>
          <w:rFonts w:ascii="Times New Roman" w:hAnsi="Times New Roman" w:cs="Times New Roman"/>
          <w:sz w:val="28"/>
          <w:szCs w:val="28"/>
        </w:rPr>
        <w:t>МАОУ СОШ № 1 г. Салехард</w:t>
      </w:r>
    </w:p>
    <w:p w:rsidR="00616C8E" w:rsidRPr="00B96927" w:rsidRDefault="008615C3" w:rsidP="00920CBA">
      <w:pPr>
        <w:spacing w:after="0" w:line="288" w:lineRule="auto"/>
        <w:jc w:val="center"/>
        <w:rPr>
          <w:rFonts w:ascii="Times New Roman" w:hAnsi="Times New Roman" w:cs="Times New Roman"/>
          <w:b/>
          <w:sz w:val="28"/>
          <w:szCs w:val="28"/>
        </w:rPr>
      </w:pPr>
      <w:r w:rsidRPr="00B96927">
        <w:rPr>
          <w:rFonts w:ascii="Times New Roman" w:hAnsi="Times New Roman" w:cs="Times New Roman"/>
          <w:b/>
          <w:sz w:val="28"/>
          <w:szCs w:val="28"/>
        </w:rPr>
        <w:t>Развитие информационно - коммуника</w:t>
      </w:r>
      <w:r w:rsidR="001F17EB" w:rsidRPr="00B96927">
        <w:rPr>
          <w:rFonts w:ascii="Times New Roman" w:hAnsi="Times New Roman" w:cs="Times New Roman"/>
          <w:b/>
          <w:sz w:val="28"/>
          <w:szCs w:val="28"/>
        </w:rPr>
        <w:t>тивных</w:t>
      </w:r>
      <w:r w:rsidRPr="00B96927">
        <w:rPr>
          <w:rFonts w:ascii="Times New Roman" w:hAnsi="Times New Roman" w:cs="Times New Roman"/>
          <w:b/>
          <w:sz w:val="28"/>
          <w:szCs w:val="28"/>
        </w:rPr>
        <w:t xml:space="preserve">  компетентностей обучающихся средствами проектной деятельности на уроке информатики и ИКТ</w:t>
      </w:r>
    </w:p>
    <w:p w:rsidR="00920CBA" w:rsidRDefault="00920CBA" w:rsidP="00920CBA">
      <w:pPr>
        <w:spacing w:after="0" w:line="288" w:lineRule="auto"/>
        <w:ind w:firstLine="567"/>
        <w:jc w:val="both"/>
        <w:rPr>
          <w:rFonts w:ascii="Times New Roman" w:hAnsi="Times New Roman" w:cs="Times New Roman"/>
          <w:sz w:val="28"/>
          <w:szCs w:val="28"/>
        </w:rPr>
      </w:pPr>
      <w:r w:rsidRPr="00920CBA">
        <w:rPr>
          <w:rFonts w:ascii="Times New Roman" w:hAnsi="Times New Roman" w:cs="Times New Roman"/>
          <w:sz w:val="28"/>
          <w:szCs w:val="28"/>
        </w:rPr>
        <w:t>Социальный заказ общества в современных условиях — квалифицированные специалисты, обладающие креативным мышлением, способные принимать правильные решения в нестандартных ситуациях. Выполнению этого заказа призваны способствовать требования ФГОС ООО, в соответствии с которыми проектирование информационно - образовательной среды должно быть направлено на наиболее полную реализацию личного потенциала каждого ученика путём выбора адекватных его индивидуальным особенностям и образовательным потребностям форм и способов обучения.</w:t>
      </w:r>
    </w:p>
    <w:p w:rsidR="0017383E" w:rsidRDefault="0017383E" w:rsidP="00920CBA">
      <w:pPr>
        <w:spacing w:after="0" w:line="288" w:lineRule="auto"/>
        <w:ind w:firstLine="567"/>
        <w:jc w:val="both"/>
        <w:rPr>
          <w:rFonts w:ascii="Times New Roman" w:hAnsi="Times New Roman" w:cs="Times New Roman"/>
          <w:sz w:val="28"/>
          <w:szCs w:val="28"/>
        </w:rPr>
      </w:pPr>
      <w:r w:rsidRPr="0017383E">
        <w:rPr>
          <w:rFonts w:ascii="Times New Roman" w:hAnsi="Times New Roman" w:cs="Times New Roman"/>
          <w:sz w:val="28"/>
          <w:szCs w:val="28"/>
        </w:rPr>
        <w:t xml:space="preserve">В информатике формируются многие виды деятельности, которые носят </w:t>
      </w:r>
      <w:proofErr w:type="spellStart"/>
      <w:r w:rsidRPr="0017383E">
        <w:rPr>
          <w:rFonts w:ascii="Times New Roman" w:hAnsi="Times New Roman" w:cs="Times New Roman"/>
          <w:sz w:val="28"/>
          <w:szCs w:val="28"/>
        </w:rPr>
        <w:t>метапредметный</w:t>
      </w:r>
      <w:proofErr w:type="spellEnd"/>
      <w:r w:rsidRPr="0017383E">
        <w:rPr>
          <w:rFonts w:ascii="Times New Roman" w:hAnsi="Times New Roman" w:cs="Times New Roman"/>
          <w:sz w:val="28"/>
          <w:szCs w:val="28"/>
        </w:rPr>
        <w:t xml:space="preserve"> характер, способность к ним образует ИКТ - компетентность. Это моделирование объектов и процессов; сбор, хранение, преобразование и передача информации; информационный аспект управления процессами и пр. Особая роль в решении этой задачи принадлежит учителям информатики.  Средства информатики в силу специфики самой предметной области (новизна, быстрота обновления, престижность, перспективность, </w:t>
      </w:r>
      <w:proofErr w:type="spellStart"/>
      <w:r w:rsidRPr="0017383E">
        <w:rPr>
          <w:rFonts w:ascii="Times New Roman" w:hAnsi="Times New Roman" w:cs="Times New Roman"/>
          <w:sz w:val="28"/>
          <w:szCs w:val="28"/>
        </w:rPr>
        <w:t>нешаблонность</w:t>
      </w:r>
      <w:proofErr w:type="spellEnd"/>
      <w:r w:rsidRPr="0017383E">
        <w:rPr>
          <w:rFonts w:ascii="Times New Roman" w:hAnsi="Times New Roman" w:cs="Times New Roman"/>
          <w:sz w:val="28"/>
          <w:szCs w:val="28"/>
        </w:rPr>
        <w:t xml:space="preserve">, многообразие и т.д.) могут стать фундаментом при внедрении </w:t>
      </w:r>
      <w:proofErr w:type="spellStart"/>
      <w:r w:rsidRPr="0017383E">
        <w:rPr>
          <w:rFonts w:ascii="Times New Roman" w:hAnsi="Times New Roman" w:cs="Times New Roman"/>
          <w:sz w:val="28"/>
          <w:szCs w:val="28"/>
        </w:rPr>
        <w:t>компетентностного</w:t>
      </w:r>
      <w:proofErr w:type="spellEnd"/>
      <w:r w:rsidRPr="0017383E">
        <w:rPr>
          <w:rFonts w:ascii="Times New Roman" w:hAnsi="Times New Roman" w:cs="Times New Roman"/>
          <w:sz w:val="28"/>
          <w:szCs w:val="28"/>
        </w:rPr>
        <w:t xml:space="preserve"> подхода в образовании при условии их активного проникновения во все сферы учебного процесса.</w:t>
      </w:r>
    </w:p>
    <w:p w:rsidR="008615C3" w:rsidRDefault="0017383E" w:rsidP="00920CBA">
      <w:pPr>
        <w:spacing w:after="0" w:line="288" w:lineRule="auto"/>
        <w:ind w:firstLine="567"/>
        <w:jc w:val="both"/>
        <w:rPr>
          <w:rFonts w:ascii="Times New Roman" w:hAnsi="Times New Roman" w:cs="Times New Roman"/>
          <w:sz w:val="28"/>
          <w:szCs w:val="28"/>
        </w:rPr>
      </w:pPr>
      <w:r w:rsidRPr="0017383E">
        <w:rPr>
          <w:rFonts w:ascii="Times New Roman" w:hAnsi="Times New Roman" w:cs="Times New Roman"/>
          <w:sz w:val="28"/>
          <w:szCs w:val="28"/>
        </w:rPr>
        <w:t xml:space="preserve">Информатика как школьный предмет, благодаря своей технологичности, легко интегрируется с любым школьным предметом,  позволяет эффективно показать изначальное единство картины мира, открываемой ученику в школе, а </w:t>
      </w:r>
      <w:proofErr w:type="spellStart"/>
      <w:r w:rsidRPr="0017383E">
        <w:rPr>
          <w:rFonts w:ascii="Times New Roman" w:hAnsi="Times New Roman" w:cs="Times New Roman"/>
          <w:sz w:val="28"/>
          <w:szCs w:val="28"/>
        </w:rPr>
        <w:t>межпредметные</w:t>
      </w:r>
      <w:proofErr w:type="spellEnd"/>
      <w:r w:rsidRPr="0017383E">
        <w:rPr>
          <w:rFonts w:ascii="Times New Roman" w:hAnsi="Times New Roman" w:cs="Times New Roman"/>
          <w:sz w:val="28"/>
          <w:szCs w:val="28"/>
        </w:rPr>
        <w:t xml:space="preserve"> связи в процессе обучения выступают в качестве существенного пускового, побуждающего стимула для активизации учебно-познавательной деятельности учащихся.     </w:t>
      </w:r>
      <w:bookmarkStart w:id="0" w:name="_GoBack"/>
      <w:r w:rsidRPr="0017383E">
        <w:rPr>
          <w:rFonts w:ascii="Times New Roman" w:hAnsi="Times New Roman" w:cs="Times New Roman"/>
          <w:sz w:val="28"/>
          <w:szCs w:val="28"/>
        </w:rPr>
        <w:t xml:space="preserve">Использование метода проектов позволяет организовать учебный  процесс таким образом, что ученик оказывается вовлеченным в познавательный цикл: </w:t>
      </w:r>
      <w:r w:rsidR="00920CBA" w:rsidRPr="00920CBA">
        <w:rPr>
          <w:rFonts w:ascii="Times New Roman" w:hAnsi="Times New Roman" w:cs="Times New Roman"/>
          <w:sz w:val="28"/>
        </w:rPr>
        <w:t>факты, проблемы, гипотеза, модель, эксперимент, теоретические выводы,</w:t>
      </w:r>
      <w:r w:rsidR="00920CBA" w:rsidRPr="00920CBA">
        <w:rPr>
          <w:rFonts w:ascii="Times New Roman" w:hAnsi="Times New Roman" w:cs="Times New Roman"/>
          <w:sz w:val="36"/>
          <w:szCs w:val="28"/>
        </w:rPr>
        <w:t xml:space="preserve"> </w:t>
      </w:r>
      <w:r w:rsidRPr="0017383E">
        <w:rPr>
          <w:rFonts w:ascii="Times New Roman" w:hAnsi="Times New Roman" w:cs="Times New Roman"/>
          <w:sz w:val="28"/>
          <w:szCs w:val="28"/>
        </w:rPr>
        <w:t xml:space="preserve">где внешний результат можно будет увидеть, осмыслить, применить на практике,  а </w:t>
      </w:r>
      <w:r w:rsidRPr="0017383E">
        <w:rPr>
          <w:rFonts w:ascii="Times New Roman" w:hAnsi="Times New Roman" w:cs="Times New Roman"/>
          <w:sz w:val="28"/>
          <w:szCs w:val="28"/>
        </w:rPr>
        <w:lastRenderedPageBreak/>
        <w:t>внутренний результат - опыт деятельности - станет личным достоянием, соединяющим знания и умения, компетенции и ценности.</w:t>
      </w:r>
      <w:r w:rsidR="00660906">
        <w:rPr>
          <w:rFonts w:ascii="Times New Roman" w:hAnsi="Times New Roman" w:cs="Times New Roman"/>
          <w:sz w:val="28"/>
          <w:szCs w:val="28"/>
        </w:rPr>
        <w:t xml:space="preserve"> </w:t>
      </w:r>
    </w:p>
    <w:bookmarkEnd w:id="0"/>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Проектный метод обучения по</w:t>
      </w:r>
      <w:r w:rsidR="00ED5F65">
        <w:rPr>
          <w:rFonts w:ascii="Times New Roman" w:hAnsi="Times New Roman" w:cs="Times New Roman"/>
          <w:sz w:val="28"/>
          <w:szCs w:val="28"/>
        </w:rPr>
        <w:t xml:space="preserve">зволяет развивать </w:t>
      </w:r>
      <w:proofErr w:type="spellStart"/>
      <w:r w:rsidR="00ED5F65">
        <w:rPr>
          <w:rFonts w:ascii="Times New Roman" w:hAnsi="Times New Roman" w:cs="Times New Roman"/>
          <w:sz w:val="28"/>
          <w:szCs w:val="28"/>
        </w:rPr>
        <w:t>учебно</w:t>
      </w:r>
      <w:proofErr w:type="spellEnd"/>
      <w:r w:rsidR="00ED5F65">
        <w:rPr>
          <w:rFonts w:ascii="Times New Roman" w:hAnsi="Times New Roman" w:cs="Times New Roman"/>
          <w:sz w:val="28"/>
          <w:szCs w:val="28"/>
        </w:rPr>
        <w:t xml:space="preserve"> - позна</w:t>
      </w:r>
      <w:r w:rsidRPr="004D5FAA">
        <w:rPr>
          <w:rFonts w:ascii="Times New Roman" w:hAnsi="Times New Roman" w:cs="Times New Roman"/>
          <w:sz w:val="28"/>
          <w:szCs w:val="28"/>
        </w:rPr>
        <w:t>вательную компетентность учащихся</w:t>
      </w:r>
      <w:r w:rsidR="00ED5F65">
        <w:rPr>
          <w:rFonts w:ascii="Times New Roman" w:hAnsi="Times New Roman" w:cs="Times New Roman"/>
          <w:sz w:val="28"/>
          <w:szCs w:val="28"/>
        </w:rPr>
        <w:t>.</w:t>
      </w:r>
      <w:r w:rsidRPr="004D5FAA">
        <w:rPr>
          <w:rFonts w:ascii="Times New Roman" w:hAnsi="Times New Roman" w:cs="Times New Roman"/>
          <w:sz w:val="28"/>
          <w:szCs w:val="28"/>
        </w:rPr>
        <w:t xml:space="preserve">  </w:t>
      </w:r>
      <w:proofErr w:type="spellStart"/>
      <w:r w:rsidRPr="004D5FAA">
        <w:rPr>
          <w:rFonts w:ascii="Times New Roman" w:hAnsi="Times New Roman" w:cs="Times New Roman"/>
          <w:sz w:val="28"/>
          <w:szCs w:val="28"/>
        </w:rPr>
        <w:t>Компетентностный</w:t>
      </w:r>
      <w:proofErr w:type="spellEnd"/>
      <w:r w:rsidRPr="004D5FAA">
        <w:rPr>
          <w:rFonts w:ascii="Times New Roman" w:hAnsi="Times New Roman" w:cs="Times New Roman"/>
          <w:sz w:val="28"/>
          <w:szCs w:val="28"/>
        </w:rPr>
        <w:t xml:space="preserve"> подход усиливает </w:t>
      </w:r>
      <w:proofErr w:type="gramStart"/>
      <w:r w:rsidRPr="004D5FAA">
        <w:rPr>
          <w:rFonts w:ascii="Times New Roman" w:hAnsi="Times New Roman" w:cs="Times New Roman"/>
          <w:sz w:val="28"/>
          <w:szCs w:val="28"/>
        </w:rPr>
        <w:t>практико-ориентированность</w:t>
      </w:r>
      <w:proofErr w:type="gramEnd"/>
      <w:r w:rsidRPr="004D5FAA">
        <w:rPr>
          <w:rFonts w:ascii="Times New Roman" w:hAnsi="Times New Roman" w:cs="Times New Roman"/>
          <w:sz w:val="28"/>
          <w:szCs w:val="28"/>
        </w:rPr>
        <w:t xml:space="preserve"> образования, подчеркивает роль опыта, умения на практике реализовать знания. Таким образом, </w:t>
      </w:r>
      <w:proofErr w:type="spellStart"/>
      <w:r w:rsidRPr="004D5FAA">
        <w:rPr>
          <w:rFonts w:ascii="Times New Roman" w:hAnsi="Times New Roman" w:cs="Times New Roman"/>
          <w:sz w:val="28"/>
          <w:szCs w:val="28"/>
        </w:rPr>
        <w:t>компетентностный</w:t>
      </w:r>
      <w:proofErr w:type="spellEnd"/>
      <w:r w:rsidRPr="004D5FAA">
        <w:rPr>
          <w:rFonts w:ascii="Times New Roman" w:hAnsi="Times New Roman" w:cs="Times New Roman"/>
          <w:sz w:val="28"/>
          <w:szCs w:val="28"/>
        </w:rPr>
        <w:t xml:space="preserve"> подход фиксирует и устанавливает подчиненность знаний умениям. В основу построения личностно-ориентированной системы развития компетенций обучающихся на уроках информатики были положены основные принципы, сформулированные О.Е. Лебедевым: </w:t>
      </w:r>
    </w:p>
    <w:p w:rsidR="004D5FAA" w:rsidRPr="00ED5F65" w:rsidRDefault="004D5FAA" w:rsidP="00ED5F65">
      <w:pPr>
        <w:pStyle w:val="a4"/>
        <w:numPr>
          <w:ilvl w:val="0"/>
          <w:numId w:val="12"/>
        </w:numPr>
        <w:spacing w:after="0" w:line="288" w:lineRule="auto"/>
        <w:jc w:val="both"/>
        <w:rPr>
          <w:rFonts w:ascii="Times New Roman" w:hAnsi="Times New Roman" w:cs="Times New Roman"/>
          <w:sz w:val="28"/>
          <w:szCs w:val="28"/>
        </w:rPr>
      </w:pPr>
      <w:r w:rsidRPr="00ED5F65">
        <w:rPr>
          <w:rFonts w:ascii="Times New Roman" w:hAnsi="Times New Roman" w:cs="Times New Roman"/>
          <w:sz w:val="28"/>
          <w:szCs w:val="28"/>
        </w:rPr>
        <w:t xml:space="preserve">способность самостоятельно решать проблемы на основе использования собственного и социального опыта; </w:t>
      </w:r>
    </w:p>
    <w:p w:rsidR="004D5FAA" w:rsidRPr="00ED5F65" w:rsidRDefault="004D5FAA" w:rsidP="00ED5F65">
      <w:pPr>
        <w:pStyle w:val="a4"/>
        <w:numPr>
          <w:ilvl w:val="0"/>
          <w:numId w:val="12"/>
        </w:numPr>
        <w:spacing w:after="0" w:line="288" w:lineRule="auto"/>
        <w:jc w:val="both"/>
        <w:rPr>
          <w:rFonts w:ascii="Times New Roman" w:hAnsi="Times New Roman" w:cs="Times New Roman"/>
          <w:sz w:val="28"/>
          <w:szCs w:val="28"/>
        </w:rPr>
      </w:pPr>
      <w:r w:rsidRPr="00ED5F65">
        <w:rPr>
          <w:rFonts w:ascii="Times New Roman" w:hAnsi="Times New Roman" w:cs="Times New Roman"/>
          <w:sz w:val="28"/>
          <w:szCs w:val="28"/>
        </w:rPr>
        <w:t xml:space="preserve">дидактически представленный социальный опыт решения проблем как основное содержание образования.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Таким образом, происходит усиление личностной направленности образования, т.е. создание ситуаций выбора, опора на интересы и потребности обучающихся, активизация обучающихся в образовательном процессе - это значит, ребенок должен сам искать, исследовать, строить свое знание. Целями изучения информатики является формирование компетентностей обучающихся, таких как информационные, коммуникативные. </w:t>
      </w:r>
    </w:p>
    <w:p w:rsidR="004D5FAA" w:rsidRPr="004D5FAA" w:rsidRDefault="004D5FAA" w:rsidP="004D5FAA">
      <w:pPr>
        <w:spacing w:after="0" w:line="288" w:lineRule="auto"/>
        <w:ind w:firstLine="567"/>
        <w:jc w:val="both"/>
        <w:rPr>
          <w:rFonts w:ascii="Times New Roman" w:hAnsi="Times New Roman" w:cs="Times New Roman"/>
          <w:sz w:val="28"/>
          <w:szCs w:val="28"/>
        </w:rPr>
      </w:pPr>
      <w:proofErr w:type="gramStart"/>
      <w:r w:rsidRPr="004D5FAA">
        <w:rPr>
          <w:rFonts w:ascii="Times New Roman" w:hAnsi="Times New Roman" w:cs="Times New Roman"/>
          <w:sz w:val="28"/>
          <w:szCs w:val="28"/>
        </w:rPr>
        <w:t>Информационные компетенции формируют умения самостоятельно искать, анализировать и отбирать необходимую информацию, организовывать, преобразовывать, сохранять и передавать ее при помощи реальных объектов (телевизор, магнитофон, телефон, факс, компьютер, принтер, модем) и информационных технологий (аудио-видеозапись, электронная почта, СМИ, Интернет).</w:t>
      </w:r>
      <w:proofErr w:type="gramEnd"/>
      <w:r w:rsidRPr="004D5FAA">
        <w:rPr>
          <w:rFonts w:ascii="Times New Roman" w:hAnsi="Times New Roman" w:cs="Times New Roman"/>
          <w:sz w:val="28"/>
          <w:szCs w:val="28"/>
        </w:rPr>
        <w:t xml:space="preserve"> Данные компетенции обеспечивают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Коммуникативные компетенции 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многое другое. Для освоения данных компетенций в учебном процессе фиксируется необходимое и достаточное количество реальных объектов коммуникации и </w:t>
      </w:r>
      <w:r w:rsidRPr="004D5FAA">
        <w:rPr>
          <w:rFonts w:ascii="Times New Roman" w:hAnsi="Times New Roman" w:cs="Times New Roman"/>
          <w:sz w:val="28"/>
          <w:szCs w:val="28"/>
        </w:rPr>
        <w:lastRenderedPageBreak/>
        <w:t>способов работы с ними для ученика каждой ступени обучения в рамках каждого изучаемого предмета или образовательной области.</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Принципиальным является то, что информационно-коммуникативная компетентность носит "</w:t>
      </w:r>
      <w:proofErr w:type="spellStart"/>
      <w:r w:rsidRPr="004D5FAA">
        <w:rPr>
          <w:rFonts w:ascii="Times New Roman" w:hAnsi="Times New Roman" w:cs="Times New Roman"/>
          <w:sz w:val="28"/>
          <w:szCs w:val="28"/>
        </w:rPr>
        <w:t>надпредметный</w:t>
      </w:r>
      <w:proofErr w:type="spellEnd"/>
      <w:r w:rsidRPr="004D5FAA">
        <w:rPr>
          <w:rFonts w:ascii="Times New Roman" w:hAnsi="Times New Roman" w:cs="Times New Roman"/>
          <w:sz w:val="28"/>
          <w:szCs w:val="28"/>
        </w:rPr>
        <w:t xml:space="preserve">", </w:t>
      </w:r>
      <w:proofErr w:type="spellStart"/>
      <w:r w:rsidRPr="004D5FAA">
        <w:rPr>
          <w:rFonts w:ascii="Times New Roman" w:hAnsi="Times New Roman" w:cs="Times New Roman"/>
          <w:sz w:val="28"/>
          <w:szCs w:val="28"/>
        </w:rPr>
        <w:t>общеучебный</w:t>
      </w:r>
      <w:proofErr w:type="spellEnd"/>
      <w:r w:rsidRPr="004D5FAA">
        <w:rPr>
          <w:rFonts w:ascii="Times New Roman" w:hAnsi="Times New Roman" w:cs="Times New Roman"/>
          <w:sz w:val="28"/>
          <w:szCs w:val="28"/>
        </w:rPr>
        <w:t xml:space="preserve">, </w:t>
      </w:r>
      <w:proofErr w:type="spellStart"/>
      <w:r w:rsidRPr="004D5FAA">
        <w:rPr>
          <w:rFonts w:ascii="Times New Roman" w:hAnsi="Times New Roman" w:cs="Times New Roman"/>
          <w:sz w:val="28"/>
          <w:szCs w:val="28"/>
        </w:rPr>
        <w:t>общеинтеллектуальный</w:t>
      </w:r>
      <w:proofErr w:type="spellEnd"/>
      <w:r w:rsidRPr="004D5FAA">
        <w:rPr>
          <w:rFonts w:ascii="Times New Roman" w:hAnsi="Times New Roman" w:cs="Times New Roman"/>
          <w:sz w:val="28"/>
          <w:szCs w:val="28"/>
        </w:rPr>
        <w:t xml:space="preserve"> характер.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Формирование компетентности обучающихся можно рассматривать как совокупность пяти иерархически подчиненных компонентов: целей, содержания, методов, организационных форм и средств обучения (подход предложен А.М. </w:t>
      </w:r>
      <w:proofErr w:type="spellStart"/>
      <w:r w:rsidRPr="004D5FAA">
        <w:rPr>
          <w:rFonts w:ascii="Times New Roman" w:hAnsi="Times New Roman" w:cs="Times New Roman"/>
          <w:sz w:val="28"/>
          <w:szCs w:val="28"/>
        </w:rPr>
        <w:t>Пышкало</w:t>
      </w:r>
      <w:proofErr w:type="spellEnd"/>
      <w:r w:rsidRPr="004D5FAA">
        <w:rPr>
          <w:rFonts w:ascii="Times New Roman" w:hAnsi="Times New Roman" w:cs="Times New Roman"/>
          <w:sz w:val="28"/>
          <w:szCs w:val="28"/>
        </w:rPr>
        <w:t>).</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Таким образом, </w:t>
      </w:r>
      <w:proofErr w:type="spellStart"/>
      <w:r w:rsidRPr="004D5FAA">
        <w:rPr>
          <w:rFonts w:ascii="Times New Roman" w:hAnsi="Times New Roman" w:cs="Times New Roman"/>
          <w:sz w:val="28"/>
          <w:szCs w:val="28"/>
        </w:rPr>
        <w:t>знаниевая</w:t>
      </w:r>
      <w:proofErr w:type="spellEnd"/>
      <w:r w:rsidRPr="004D5FAA">
        <w:rPr>
          <w:rFonts w:ascii="Times New Roman" w:hAnsi="Times New Roman" w:cs="Times New Roman"/>
          <w:sz w:val="28"/>
          <w:szCs w:val="28"/>
        </w:rPr>
        <w:t xml:space="preserve"> ориентация школы сменяется </w:t>
      </w:r>
      <w:proofErr w:type="spellStart"/>
      <w:r w:rsidRPr="004D5FAA">
        <w:rPr>
          <w:rFonts w:ascii="Times New Roman" w:hAnsi="Times New Roman" w:cs="Times New Roman"/>
          <w:sz w:val="28"/>
          <w:szCs w:val="28"/>
        </w:rPr>
        <w:t>компенентностно</w:t>
      </w:r>
      <w:proofErr w:type="spellEnd"/>
      <w:r w:rsidRPr="004D5FAA">
        <w:rPr>
          <w:rFonts w:ascii="Times New Roman" w:hAnsi="Times New Roman" w:cs="Times New Roman"/>
          <w:sz w:val="28"/>
          <w:szCs w:val="28"/>
        </w:rPr>
        <w:t xml:space="preserve">-ориентированным образованием, нацеленным на формирование у выпускника готовности эффективно </w:t>
      </w:r>
      <w:proofErr w:type="spellStart"/>
      <w:r w:rsidRPr="004D5FAA">
        <w:rPr>
          <w:rFonts w:ascii="Times New Roman" w:hAnsi="Times New Roman" w:cs="Times New Roman"/>
          <w:sz w:val="28"/>
          <w:szCs w:val="28"/>
        </w:rPr>
        <w:t>соорганизовать</w:t>
      </w:r>
      <w:proofErr w:type="spellEnd"/>
      <w:r w:rsidRPr="004D5FAA">
        <w:rPr>
          <w:rFonts w:ascii="Times New Roman" w:hAnsi="Times New Roman" w:cs="Times New Roman"/>
          <w:sz w:val="28"/>
          <w:szCs w:val="28"/>
        </w:rPr>
        <w:t xml:space="preserve"> внутренние (знания, умения, ценности, психологические особенности и т.д.) и внешние (информационные, человеческие, материальные и др.) ресурсы для достижения поставленной цели.</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Что же стоит за термином «компетентность», который начинает активно использоваться в отечественной педагогике и в официальных документах министерства образования и науки? На сегодняшний день выработано только лишь определение </w:t>
      </w:r>
      <w:proofErr w:type="gramStart"/>
      <w:r w:rsidRPr="004D5FAA">
        <w:rPr>
          <w:rFonts w:ascii="Times New Roman" w:hAnsi="Times New Roman" w:cs="Times New Roman"/>
          <w:sz w:val="28"/>
          <w:szCs w:val="28"/>
        </w:rPr>
        <w:t>ИКТ–грамотности</w:t>
      </w:r>
      <w:proofErr w:type="gramEnd"/>
      <w:r w:rsidRPr="004D5FAA">
        <w:rPr>
          <w:rFonts w:ascii="Times New Roman" w:hAnsi="Times New Roman" w:cs="Times New Roman"/>
          <w:sz w:val="28"/>
          <w:szCs w:val="28"/>
        </w:rPr>
        <w:t>, и на базе этого определения вводится понятие ИКТ–компетенции.</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Очевидно, что в данном определении используется несколько терминов и понятий, давайте последовательно рассмотрим каждое из них.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Грамотность — это динамичный инструмент (в самом широком смысле слова), позволяющий индивидууму постоянно учиться и расти.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Введенное понятие ИКТ</w:t>
      </w:r>
      <w:r w:rsidR="001F17EB">
        <w:rPr>
          <w:rFonts w:ascii="Times New Roman" w:hAnsi="Times New Roman" w:cs="Times New Roman"/>
          <w:sz w:val="28"/>
          <w:szCs w:val="28"/>
        </w:rPr>
        <w:t xml:space="preserve"> </w:t>
      </w:r>
      <w:r w:rsidRPr="004D5FAA">
        <w:rPr>
          <w:rFonts w:ascii="Times New Roman" w:hAnsi="Times New Roman" w:cs="Times New Roman"/>
          <w:sz w:val="28"/>
          <w:szCs w:val="28"/>
        </w:rPr>
        <w:t>–</w:t>
      </w:r>
      <w:r w:rsidR="001F17EB">
        <w:rPr>
          <w:rFonts w:ascii="Times New Roman" w:hAnsi="Times New Roman" w:cs="Times New Roman"/>
          <w:sz w:val="28"/>
          <w:szCs w:val="28"/>
        </w:rPr>
        <w:t xml:space="preserve"> </w:t>
      </w:r>
      <w:r w:rsidRPr="004D5FAA">
        <w:rPr>
          <w:rFonts w:ascii="Times New Roman" w:hAnsi="Times New Roman" w:cs="Times New Roman"/>
          <w:sz w:val="28"/>
          <w:szCs w:val="28"/>
        </w:rPr>
        <w:t xml:space="preserve">грамотности определяет, какими же навыками и умениями должен обладать человек, чтобы его можно было назвать грамотным в данном смысле. Перечень этих навыков и умений приведен ниже в порядке повышения сложности познавательных (когнитивных) действий, необходимых для их выполнения: </w:t>
      </w:r>
    </w:p>
    <w:p w:rsidR="004D5FAA" w:rsidRPr="004D5FAA" w:rsidRDefault="004D5FAA" w:rsidP="004D5FAA">
      <w:pPr>
        <w:spacing w:after="0" w:line="288" w:lineRule="auto"/>
        <w:ind w:firstLine="567"/>
        <w:jc w:val="both"/>
        <w:rPr>
          <w:rFonts w:ascii="Times New Roman" w:hAnsi="Times New Roman" w:cs="Times New Roman"/>
          <w:sz w:val="28"/>
          <w:szCs w:val="28"/>
        </w:rPr>
      </w:pPr>
    </w:p>
    <w:p w:rsidR="004D5FAA" w:rsidRPr="001F17EB" w:rsidRDefault="004D5FAA" w:rsidP="001F17EB">
      <w:pPr>
        <w:pStyle w:val="a4"/>
        <w:numPr>
          <w:ilvl w:val="0"/>
          <w:numId w:val="18"/>
        </w:numPr>
        <w:spacing w:after="0" w:line="288" w:lineRule="auto"/>
        <w:jc w:val="both"/>
        <w:rPr>
          <w:rFonts w:ascii="Times New Roman" w:hAnsi="Times New Roman" w:cs="Times New Roman"/>
          <w:sz w:val="28"/>
          <w:szCs w:val="28"/>
        </w:rPr>
      </w:pPr>
      <w:r w:rsidRPr="001F17EB">
        <w:rPr>
          <w:rFonts w:ascii="Times New Roman" w:hAnsi="Times New Roman" w:cs="Times New Roman"/>
          <w:sz w:val="28"/>
          <w:szCs w:val="28"/>
        </w:rPr>
        <w:t xml:space="preserve">определение информации — способность использовать инструменты ИКТ для идентификации и соответствующего представления необходимой информации; </w:t>
      </w:r>
    </w:p>
    <w:p w:rsidR="004D5FAA" w:rsidRPr="001F17EB" w:rsidRDefault="004D5FAA" w:rsidP="001F17EB">
      <w:pPr>
        <w:pStyle w:val="a4"/>
        <w:numPr>
          <w:ilvl w:val="0"/>
          <w:numId w:val="18"/>
        </w:numPr>
        <w:spacing w:after="0" w:line="288" w:lineRule="auto"/>
        <w:jc w:val="both"/>
        <w:rPr>
          <w:rFonts w:ascii="Times New Roman" w:hAnsi="Times New Roman" w:cs="Times New Roman"/>
          <w:sz w:val="28"/>
          <w:szCs w:val="28"/>
        </w:rPr>
      </w:pPr>
      <w:r w:rsidRPr="001F17EB">
        <w:rPr>
          <w:rFonts w:ascii="Times New Roman" w:hAnsi="Times New Roman" w:cs="Times New Roman"/>
          <w:sz w:val="28"/>
          <w:szCs w:val="28"/>
        </w:rPr>
        <w:t xml:space="preserve">доступ к информации — умение собирать и/или извлекать информацию; </w:t>
      </w:r>
    </w:p>
    <w:p w:rsidR="004D5FAA" w:rsidRPr="001F17EB" w:rsidRDefault="004D5FAA" w:rsidP="001F17EB">
      <w:pPr>
        <w:pStyle w:val="a4"/>
        <w:numPr>
          <w:ilvl w:val="0"/>
          <w:numId w:val="18"/>
        </w:numPr>
        <w:spacing w:after="0" w:line="288" w:lineRule="auto"/>
        <w:jc w:val="both"/>
        <w:rPr>
          <w:rFonts w:ascii="Times New Roman" w:hAnsi="Times New Roman" w:cs="Times New Roman"/>
          <w:sz w:val="28"/>
          <w:szCs w:val="28"/>
        </w:rPr>
      </w:pPr>
      <w:r w:rsidRPr="001F17EB">
        <w:rPr>
          <w:rFonts w:ascii="Times New Roman" w:hAnsi="Times New Roman" w:cs="Times New Roman"/>
          <w:sz w:val="28"/>
          <w:szCs w:val="28"/>
        </w:rPr>
        <w:t xml:space="preserve">управление информацией — умение применять существующую схему организации или классификации; </w:t>
      </w:r>
    </w:p>
    <w:p w:rsidR="004D5FAA" w:rsidRPr="001F17EB" w:rsidRDefault="004D5FAA" w:rsidP="001F17EB">
      <w:pPr>
        <w:pStyle w:val="a4"/>
        <w:numPr>
          <w:ilvl w:val="0"/>
          <w:numId w:val="18"/>
        </w:numPr>
        <w:spacing w:after="0" w:line="288" w:lineRule="auto"/>
        <w:jc w:val="both"/>
        <w:rPr>
          <w:rFonts w:ascii="Times New Roman" w:hAnsi="Times New Roman" w:cs="Times New Roman"/>
          <w:sz w:val="28"/>
          <w:szCs w:val="28"/>
        </w:rPr>
      </w:pPr>
      <w:r w:rsidRPr="001F17EB">
        <w:rPr>
          <w:rFonts w:ascii="Times New Roman" w:hAnsi="Times New Roman" w:cs="Times New Roman"/>
          <w:sz w:val="28"/>
          <w:szCs w:val="28"/>
        </w:rPr>
        <w:t xml:space="preserve">интегрирование информации – умение интерпретировать и представлять информацию. Сюда входит обобщение, сравнение и противопоставление данных; </w:t>
      </w:r>
    </w:p>
    <w:p w:rsidR="004D5FAA" w:rsidRPr="001F17EB" w:rsidRDefault="004D5FAA" w:rsidP="001F17EB">
      <w:pPr>
        <w:pStyle w:val="a4"/>
        <w:numPr>
          <w:ilvl w:val="0"/>
          <w:numId w:val="18"/>
        </w:numPr>
        <w:spacing w:after="0" w:line="288" w:lineRule="auto"/>
        <w:jc w:val="both"/>
        <w:rPr>
          <w:rFonts w:ascii="Times New Roman" w:hAnsi="Times New Roman" w:cs="Times New Roman"/>
          <w:sz w:val="28"/>
          <w:szCs w:val="28"/>
        </w:rPr>
      </w:pPr>
      <w:r w:rsidRPr="001F17EB">
        <w:rPr>
          <w:rFonts w:ascii="Times New Roman" w:hAnsi="Times New Roman" w:cs="Times New Roman"/>
          <w:sz w:val="28"/>
          <w:szCs w:val="28"/>
        </w:rPr>
        <w:t xml:space="preserve">оценивание информации – умение выносить суждение о качестве, важности, полезности или эффективности информации. </w:t>
      </w:r>
    </w:p>
    <w:p w:rsidR="001F17EB" w:rsidRPr="001F17EB" w:rsidRDefault="004D5FAA" w:rsidP="001F17EB">
      <w:pPr>
        <w:pStyle w:val="a4"/>
        <w:numPr>
          <w:ilvl w:val="0"/>
          <w:numId w:val="18"/>
        </w:numPr>
        <w:spacing w:after="0" w:line="288" w:lineRule="auto"/>
        <w:jc w:val="both"/>
        <w:rPr>
          <w:rFonts w:ascii="Times New Roman" w:hAnsi="Times New Roman" w:cs="Times New Roman"/>
          <w:sz w:val="28"/>
          <w:szCs w:val="28"/>
        </w:rPr>
      </w:pPr>
      <w:r w:rsidRPr="001F17EB">
        <w:rPr>
          <w:rFonts w:ascii="Times New Roman" w:hAnsi="Times New Roman" w:cs="Times New Roman"/>
          <w:sz w:val="28"/>
          <w:szCs w:val="28"/>
        </w:rPr>
        <w:t>создание информации – умение генерировать информацию, адаптируя, применяя, проектируя, изобретая или разрабатывая ее.</w:t>
      </w:r>
    </w:p>
    <w:p w:rsidR="004D5FAA" w:rsidRPr="001F17EB" w:rsidRDefault="001F17EB" w:rsidP="001F17EB">
      <w:pPr>
        <w:pStyle w:val="a4"/>
        <w:numPr>
          <w:ilvl w:val="0"/>
          <w:numId w:val="18"/>
        </w:numPr>
        <w:spacing w:after="0" w:line="288" w:lineRule="auto"/>
        <w:jc w:val="both"/>
        <w:rPr>
          <w:rFonts w:ascii="Times New Roman" w:hAnsi="Times New Roman" w:cs="Times New Roman"/>
          <w:sz w:val="28"/>
          <w:szCs w:val="28"/>
        </w:rPr>
      </w:pPr>
      <w:r w:rsidRPr="001F17EB">
        <w:rPr>
          <w:rFonts w:ascii="Times New Roman" w:hAnsi="Times New Roman" w:cs="Times New Roman"/>
          <w:sz w:val="28"/>
          <w:szCs w:val="28"/>
        </w:rPr>
        <w:t>с</w:t>
      </w:r>
      <w:r w:rsidR="004D5FAA" w:rsidRPr="001F17EB">
        <w:rPr>
          <w:rFonts w:ascii="Times New Roman" w:hAnsi="Times New Roman" w:cs="Times New Roman"/>
          <w:sz w:val="28"/>
          <w:szCs w:val="28"/>
        </w:rPr>
        <w:t xml:space="preserve">ообщение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 xml:space="preserve">Перейдем теперь от определения </w:t>
      </w:r>
      <w:proofErr w:type="gramStart"/>
      <w:r w:rsidRPr="004D5FAA">
        <w:rPr>
          <w:rFonts w:ascii="Times New Roman" w:hAnsi="Times New Roman" w:cs="Times New Roman"/>
          <w:sz w:val="28"/>
          <w:szCs w:val="28"/>
        </w:rPr>
        <w:t>ИКТ–грамотности</w:t>
      </w:r>
      <w:proofErr w:type="gramEnd"/>
      <w:r w:rsidRPr="004D5FAA">
        <w:rPr>
          <w:rFonts w:ascii="Times New Roman" w:hAnsi="Times New Roman" w:cs="Times New Roman"/>
          <w:sz w:val="28"/>
          <w:szCs w:val="28"/>
        </w:rPr>
        <w:t xml:space="preserve"> к понятию ИКТ–компетенции. Компетенция </w:t>
      </w:r>
      <w:proofErr w:type="gramStart"/>
      <w:r w:rsidRPr="004D5FAA">
        <w:rPr>
          <w:rFonts w:ascii="Times New Roman" w:hAnsi="Times New Roman" w:cs="Times New Roman"/>
          <w:sz w:val="28"/>
          <w:szCs w:val="28"/>
        </w:rPr>
        <w:t>–п</w:t>
      </w:r>
      <w:proofErr w:type="gramEnd"/>
      <w:r w:rsidRPr="004D5FAA">
        <w:rPr>
          <w:rFonts w:ascii="Times New Roman" w:hAnsi="Times New Roman" w:cs="Times New Roman"/>
          <w:sz w:val="28"/>
          <w:szCs w:val="28"/>
        </w:rPr>
        <w:t xml:space="preserve">онятие очень общее. В нем не отражены конкретные познавательно-практические качества, которые должны быть сформированы в процессе обучения. Это связано с тем, что в разных областях профессиональной деятельности компетентность будет раскрываться с помощью различных познавательно-практических понятий. Поэтому в разных предметных областях вырабатываются свои определения компетенции, например, языковая компетентность.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Переход от "</w:t>
      </w:r>
      <w:proofErr w:type="spellStart"/>
      <w:r w:rsidRPr="004D5FAA">
        <w:rPr>
          <w:rFonts w:ascii="Times New Roman" w:hAnsi="Times New Roman" w:cs="Times New Roman"/>
          <w:sz w:val="28"/>
          <w:szCs w:val="28"/>
        </w:rPr>
        <w:t>знаньевоцентрического</w:t>
      </w:r>
      <w:proofErr w:type="spellEnd"/>
      <w:r w:rsidRPr="004D5FAA">
        <w:rPr>
          <w:rFonts w:ascii="Times New Roman" w:hAnsi="Times New Roman" w:cs="Times New Roman"/>
          <w:sz w:val="28"/>
          <w:szCs w:val="28"/>
        </w:rPr>
        <w:t>" подхода в обучении (знания ради знаний) к "</w:t>
      </w:r>
      <w:proofErr w:type="spellStart"/>
      <w:r w:rsidRPr="004D5FAA">
        <w:rPr>
          <w:rFonts w:ascii="Times New Roman" w:hAnsi="Times New Roman" w:cs="Times New Roman"/>
          <w:sz w:val="28"/>
          <w:szCs w:val="28"/>
        </w:rPr>
        <w:t>компетентностному</w:t>
      </w:r>
      <w:proofErr w:type="spellEnd"/>
      <w:r w:rsidRPr="004D5FAA">
        <w:rPr>
          <w:rFonts w:ascii="Times New Roman" w:hAnsi="Times New Roman" w:cs="Times New Roman"/>
          <w:sz w:val="28"/>
          <w:szCs w:val="28"/>
        </w:rPr>
        <w:t xml:space="preserve">" обучению предполагает воспитание такого человека и гражданина, который будет приспособлен к постоянно меняющимся условиям жизни. Пока круг компетенций, которым будут учить школьников, не определен окончательно, как и само понятие компетенция. Но за основу взяты способность </w:t>
      </w:r>
      <w:proofErr w:type="gramStart"/>
      <w:r w:rsidRPr="004D5FAA">
        <w:rPr>
          <w:rFonts w:ascii="Times New Roman" w:hAnsi="Times New Roman" w:cs="Times New Roman"/>
          <w:sz w:val="28"/>
          <w:szCs w:val="28"/>
        </w:rPr>
        <w:t>брать</w:t>
      </w:r>
      <w:proofErr w:type="gramEnd"/>
      <w:r w:rsidRPr="004D5FAA">
        <w:rPr>
          <w:rFonts w:ascii="Times New Roman" w:hAnsi="Times New Roman" w:cs="Times New Roman"/>
          <w:sz w:val="28"/>
          <w:szCs w:val="28"/>
        </w:rPr>
        <w:t xml:space="preserve">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рассматриваемого проекта сформировано следующее определение</w:t>
      </w:r>
      <w:r w:rsidR="000B784E">
        <w:rPr>
          <w:rFonts w:ascii="Times New Roman" w:hAnsi="Times New Roman" w:cs="Times New Roman"/>
          <w:sz w:val="28"/>
          <w:szCs w:val="28"/>
        </w:rPr>
        <w:t>.</w:t>
      </w:r>
      <w:r w:rsidRPr="004D5FAA">
        <w:rPr>
          <w:rFonts w:ascii="Times New Roman" w:hAnsi="Times New Roman" w:cs="Times New Roman"/>
          <w:sz w:val="28"/>
          <w:szCs w:val="28"/>
        </w:rPr>
        <w:t xml:space="preserve"> Под ИК</w:t>
      </w:r>
      <w:r w:rsidR="00E472AD">
        <w:rPr>
          <w:rFonts w:ascii="Times New Roman" w:hAnsi="Times New Roman" w:cs="Times New Roman"/>
          <w:sz w:val="28"/>
          <w:szCs w:val="28"/>
        </w:rPr>
        <w:t xml:space="preserve"> </w:t>
      </w:r>
      <w:r w:rsidRPr="004D5FAA">
        <w:rPr>
          <w:rFonts w:ascii="Times New Roman" w:hAnsi="Times New Roman" w:cs="Times New Roman"/>
          <w:sz w:val="28"/>
          <w:szCs w:val="28"/>
        </w:rPr>
        <w:t>–</w:t>
      </w:r>
      <w:r w:rsidR="00E472AD">
        <w:rPr>
          <w:rFonts w:ascii="Times New Roman" w:hAnsi="Times New Roman" w:cs="Times New Roman"/>
          <w:sz w:val="28"/>
          <w:szCs w:val="28"/>
        </w:rPr>
        <w:t xml:space="preserve"> </w:t>
      </w:r>
      <w:r w:rsidRPr="004D5FAA">
        <w:rPr>
          <w:rFonts w:ascii="Times New Roman" w:hAnsi="Times New Roman" w:cs="Times New Roman"/>
          <w:sz w:val="28"/>
          <w:szCs w:val="28"/>
        </w:rPr>
        <w:t xml:space="preserve">компетенцией подразумевается уверенное владение учащимися </w:t>
      </w:r>
      <w:r w:rsidRPr="004D5FAA">
        <w:rPr>
          <w:rFonts w:ascii="Times New Roman" w:hAnsi="Times New Roman" w:cs="Times New Roman"/>
          <w:sz w:val="28"/>
          <w:szCs w:val="28"/>
        </w:rPr>
        <w:lastRenderedPageBreak/>
        <w:t xml:space="preserve">всеми составляющими навыками </w:t>
      </w:r>
      <w:r w:rsidR="00E472AD">
        <w:rPr>
          <w:rFonts w:ascii="Times New Roman" w:hAnsi="Times New Roman" w:cs="Times New Roman"/>
          <w:sz w:val="28"/>
          <w:szCs w:val="28"/>
        </w:rPr>
        <w:t xml:space="preserve"> </w:t>
      </w:r>
      <w:proofErr w:type="gramStart"/>
      <w:r w:rsidRPr="004D5FAA">
        <w:rPr>
          <w:rFonts w:ascii="Times New Roman" w:hAnsi="Times New Roman" w:cs="Times New Roman"/>
          <w:sz w:val="28"/>
          <w:szCs w:val="28"/>
        </w:rPr>
        <w:t>ИКТ–грамотности</w:t>
      </w:r>
      <w:proofErr w:type="gramEnd"/>
      <w:r w:rsidRPr="004D5FAA">
        <w:rPr>
          <w:rFonts w:ascii="Times New Roman" w:hAnsi="Times New Roman" w:cs="Times New Roman"/>
          <w:sz w:val="28"/>
          <w:szCs w:val="28"/>
        </w:rPr>
        <w:t xml:space="preserve"> для решения возникающих вопросов в учебной и иной деятельности, при этом акцент делается на </w:t>
      </w:r>
      <w:proofErr w:type="spellStart"/>
      <w:r w:rsidRPr="004D5FAA">
        <w:rPr>
          <w:rFonts w:ascii="Times New Roman" w:hAnsi="Times New Roman" w:cs="Times New Roman"/>
          <w:sz w:val="28"/>
          <w:szCs w:val="28"/>
        </w:rPr>
        <w:t>сформированность</w:t>
      </w:r>
      <w:proofErr w:type="spellEnd"/>
      <w:r w:rsidRPr="004D5FAA">
        <w:rPr>
          <w:rFonts w:ascii="Times New Roman" w:hAnsi="Times New Roman" w:cs="Times New Roman"/>
          <w:sz w:val="28"/>
          <w:szCs w:val="28"/>
        </w:rPr>
        <w:t xml:space="preserve"> обобщенных познавательных, этических и технических навыков. </w:t>
      </w:r>
    </w:p>
    <w:p w:rsidR="004D5FAA" w:rsidRPr="004D5FAA" w:rsidRDefault="004D5FAA" w:rsidP="004D5FAA">
      <w:pPr>
        <w:spacing w:after="0" w:line="288" w:lineRule="auto"/>
        <w:ind w:firstLine="567"/>
        <w:jc w:val="both"/>
        <w:rPr>
          <w:rFonts w:ascii="Times New Roman" w:hAnsi="Times New Roman" w:cs="Times New Roman"/>
          <w:sz w:val="28"/>
          <w:szCs w:val="28"/>
        </w:rPr>
      </w:pPr>
      <w:r w:rsidRPr="004D5FAA">
        <w:rPr>
          <w:rFonts w:ascii="Times New Roman" w:hAnsi="Times New Roman" w:cs="Times New Roman"/>
          <w:sz w:val="28"/>
          <w:szCs w:val="28"/>
        </w:rPr>
        <w:t>Ниже приведена  модель ИК</w:t>
      </w:r>
      <w:r w:rsidR="00E472AD">
        <w:rPr>
          <w:rFonts w:ascii="Times New Roman" w:hAnsi="Times New Roman" w:cs="Times New Roman"/>
          <w:sz w:val="28"/>
          <w:szCs w:val="28"/>
        </w:rPr>
        <w:t xml:space="preserve"> </w:t>
      </w:r>
      <w:r w:rsidRPr="004D5FAA">
        <w:rPr>
          <w:rFonts w:ascii="Times New Roman" w:hAnsi="Times New Roman" w:cs="Times New Roman"/>
          <w:sz w:val="28"/>
          <w:szCs w:val="28"/>
        </w:rPr>
        <w:t>–</w:t>
      </w:r>
      <w:r w:rsidR="00E472AD">
        <w:rPr>
          <w:rFonts w:ascii="Times New Roman" w:hAnsi="Times New Roman" w:cs="Times New Roman"/>
          <w:sz w:val="28"/>
          <w:szCs w:val="28"/>
        </w:rPr>
        <w:t xml:space="preserve"> </w:t>
      </w:r>
      <w:r w:rsidRPr="004D5FAA">
        <w:rPr>
          <w:rFonts w:ascii="Times New Roman" w:hAnsi="Times New Roman" w:cs="Times New Roman"/>
          <w:sz w:val="28"/>
          <w:szCs w:val="28"/>
        </w:rPr>
        <w:t xml:space="preserve">компетентности: </w:t>
      </w:r>
    </w:p>
    <w:p w:rsidR="00303D1D" w:rsidRDefault="00155F8C" w:rsidP="000B784E">
      <w:pPr>
        <w:spacing w:after="0" w:line="288" w:lineRule="auto"/>
        <w:ind w:firstLine="567"/>
        <w:jc w:val="center"/>
        <w:rPr>
          <w:rFonts w:ascii="Times New Roman" w:hAnsi="Times New Roman" w:cs="Times New Roman"/>
          <w:sz w:val="28"/>
          <w:szCs w:val="28"/>
        </w:rPr>
      </w:pPr>
      <w:r>
        <w:rPr>
          <w:noProof/>
          <w:lang w:eastAsia="ru-RU"/>
        </w:rPr>
        <w:drawing>
          <wp:inline distT="0" distB="0" distL="0" distR="0">
            <wp:extent cx="3753293" cy="1994369"/>
            <wp:effectExtent l="171450" t="152400" r="190500" b="2159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t="16257" r="-116" b="12808"/>
                    <a:stretch/>
                  </pic:blipFill>
                  <pic:spPr bwMode="auto">
                    <a:xfrm>
                      <a:off x="0" y="0"/>
                      <a:ext cx="3763974" cy="20000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1F17EB" w:rsidRDefault="001F17EB" w:rsidP="005F0F7E">
      <w:pPr>
        <w:spacing w:after="0" w:line="288" w:lineRule="auto"/>
        <w:ind w:firstLine="567"/>
        <w:jc w:val="both"/>
        <w:rPr>
          <w:rFonts w:ascii="Times New Roman" w:hAnsi="Times New Roman" w:cs="Times New Roman"/>
          <w:sz w:val="28"/>
          <w:szCs w:val="28"/>
        </w:rPr>
      </w:pPr>
    </w:p>
    <w:p w:rsidR="001F17EB" w:rsidRPr="001F17EB" w:rsidRDefault="001F17EB" w:rsidP="001F17EB">
      <w:pPr>
        <w:spacing w:after="0" w:line="288" w:lineRule="auto"/>
        <w:ind w:firstLine="567"/>
        <w:jc w:val="both"/>
        <w:rPr>
          <w:rFonts w:ascii="Times New Roman" w:hAnsi="Times New Roman" w:cs="Times New Roman"/>
          <w:sz w:val="28"/>
          <w:szCs w:val="28"/>
        </w:rPr>
      </w:pPr>
      <w:r w:rsidRPr="001F17EB">
        <w:rPr>
          <w:rFonts w:ascii="Times New Roman" w:hAnsi="Times New Roman" w:cs="Times New Roman"/>
          <w:sz w:val="28"/>
          <w:szCs w:val="28"/>
        </w:rPr>
        <w:t xml:space="preserve">В своей деятельности ведущую роль отвожу проектной технологии, предполагая что, если метод проектов применять спланированной и постоянной составляющей частью образовательного процесса, то будут созданы условия </w:t>
      </w:r>
      <w:proofErr w:type="gramStart"/>
      <w:r w:rsidRPr="001F17EB">
        <w:rPr>
          <w:rFonts w:ascii="Times New Roman" w:hAnsi="Times New Roman" w:cs="Times New Roman"/>
          <w:sz w:val="28"/>
          <w:szCs w:val="28"/>
        </w:rPr>
        <w:t>для</w:t>
      </w:r>
      <w:proofErr w:type="gramEnd"/>
      <w:r w:rsidRPr="001F17EB">
        <w:rPr>
          <w:rFonts w:ascii="Times New Roman" w:hAnsi="Times New Roman" w:cs="Times New Roman"/>
          <w:sz w:val="28"/>
          <w:szCs w:val="28"/>
        </w:rPr>
        <w:t xml:space="preserve">: </w:t>
      </w:r>
    </w:p>
    <w:p w:rsidR="001F17EB" w:rsidRPr="00547543" w:rsidRDefault="001F17EB" w:rsidP="00547543">
      <w:pPr>
        <w:pStyle w:val="a4"/>
        <w:numPr>
          <w:ilvl w:val="0"/>
          <w:numId w:val="21"/>
        </w:numPr>
        <w:spacing w:after="0" w:line="288" w:lineRule="auto"/>
        <w:ind w:left="851" w:hanging="425"/>
        <w:jc w:val="both"/>
        <w:rPr>
          <w:rFonts w:ascii="Times New Roman" w:hAnsi="Times New Roman" w:cs="Times New Roman"/>
          <w:sz w:val="28"/>
          <w:szCs w:val="28"/>
        </w:rPr>
      </w:pPr>
      <w:r w:rsidRPr="00547543">
        <w:rPr>
          <w:rFonts w:ascii="Times New Roman" w:hAnsi="Times New Roman" w:cs="Times New Roman"/>
          <w:sz w:val="28"/>
          <w:szCs w:val="28"/>
        </w:rPr>
        <w:t xml:space="preserve">формирования и развития внутренней мотивации учащихся к более качественному овладению общей компьютерной грамотностью; </w:t>
      </w:r>
    </w:p>
    <w:p w:rsidR="001F17EB" w:rsidRPr="00547543" w:rsidRDefault="001F17EB" w:rsidP="00547543">
      <w:pPr>
        <w:pStyle w:val="a4"/>
        <w:numPr>
          <w:ilvl w:val="0"/>
          <w:numId w:val="21"/>
        </w:numPr>
        <w:spacing w:after="0" w:line="288" w:lineRule="auto"/>
        <w:ind w:left="851" w:hanging="425"/>
        <w:jc w:val="both"/>
        <w:rPr>
          <w:rFonts w:ascii="Times New Roman" w:hAnsi="Times New Roman" w:cs="Times New Roman"/>
          <w:sz w:val="28"/>
          <w:szCs w:val="28"/>
        </w:rPr>
      </w:pPr>
      <w:r w:rsidRPr="00547543">
        <w:rPr>
          <w:rFonts w:ascii="Times New Roman" w:hAnsi="Times New Roman" w:cs="Times New Roman"/>
          <w:sz w:val="28"/>
          <w:szCs w:val="28"/>
        </w:rPr>
        <w:t xml:space="preserve">повышения мыслительной активности учащихся и приобретения навыков логического мышления по проблемам, связанным с реальной жизнью; </w:t>
      </w:r>
    </w:p>
    <w:p w:rsidR="001F17EB" w:rsidRPr="00547543" w:rsidRDefault="001F17EB" w:rsidP="00547543">
      <w:pPr>
        <w:pStyle w:val="a4"/>
        <w:numPr>
          <w:ilvl w:val="0"/>
          <w:numId w:val="21"/>
        </w:numPr>
        <w:spacing w:after="0" w:line="288" w:lineRule="auto"/>
        <w:ind w:left="851" w:hanging="425"/>
        <w:jc w:val="both"/>
        <w:rPr>
          <w:rFonts w:ascii="Times New Roman" w:hAnsi="Times New Roman" w:cs="Times New Roman"/>
          <w:sz w:val="28"/>
          <w:szCs w:val="28"/>
        </w:rPr>
      </w:pPr>
      <w:r w:rsidRPr="00547543">
        <w:rPr>
          <w:rFonts w:ascii="Times New Roman" w:hAnsi="Times New Roman" w:cs="Times New Roman"/>
          <w:sz w:val="28"/>
          <w:szCs w:val="28"/>
        </w:rPr>
        <w:t xml:space="preserve">речевого развития учащихся, совершенствования коммуникативной компетенции в целом; </w:t>
      </w:r>
    </w:p>
    <w:p w:rsidR="001F17EB" w:rsidRPr="00547543" w:rsidRDefault="001F17EB" w:rsidP="00547543">
      <w:pPr>
        <w:pStyle w:val="a4"/>
        <w:numPr>
          <w:ilvl w:val="0"/>
          <w:numId w:val="21"/>
        </w:numPr>
        <w:spacing w:after="0" w:line="288" w:lineRule="auto"/>
        <w:ind w:left="851" w:hanging="425"/>
        <w:jc w:val="both"/>
        <w:rPr>
          <w:rFonts w:ascii="Times New Roman" w:hAnsi="Times New Roman" w:cs="Times New Roman"/>
          <w:sz w:val="28"/>
          <w:szCs w:val="28"/>
        </w:rPr>
      </w:pPr>
      <w:r w:rsidRPr="00547543">
        <w:rPr>
          <w:rFonts w:ascii="Times New Roman" w:hAnsi="Times New Roman" w:cs="Times New Roman"/>
          <w:sz w:val="28"/>
          <w:szCs w:val="28"/>
        </w:rPr>
        <w:t xml:space="preserve">развития  индивидуальных особенностей учащихся, их самостоятельности, потребности в самообразовании; </w:t>
      </w:r>
    </w:p>
    <w:p w:rsidR="001F17EB" w:rsidRPr="00547543" w:rsidRDefault="001F17EB" w:rsidP="00547543">
      <w:pPr>
        <w:pStyle w:val="a4"/>
        <w:numPr>
          <w:ilvl w:val="0"/>
          <w:numId w:val="21"/>
        </w:numPr>
        <w:spacing w:after="0" w:line="288" w:lineRule="auto"/>
        <w:ind w:left="851" w:hanging="425"/>
        <w:jc w:val="both"/>
        <w:rPr>
          <w:rFonts w:ascii="Times New Roman" w:hAnsi="Times New Roman" w:cs="Times New Roman"/>
          <w:sz w:val="28"/>
          <w:szCs w:val="28"/>
        </w:rPr>
      </w:pPr>
      <w:r w:rsidRPr="00547543">
        <w:rPr>
          <w:rFonts w:ascii="Times New Roman" w:hAnsi="Times New Roman" w:cs="Times New Roman"/>
          <w:sz w:val="28"/>
          <w:szCs w:val="28"/>
        </w:rPr>
        <w:t xml:space="preserve">изменения роли учителя в образовательной среде; </w:t>
      </w:r>
    </w:p>
    <w:p w:rsidR="001F17EB" w:rsidRPr="00547543" w:rsidRDefault="001F17EB" w:rsidP="00547543">
      <w:pPr>
        <w:pStyle w:val="a4"/>
        <w:numPr>
          <w:ilvl w:val="0"/>
          <w:numId w:val="21"/>
        </w:numPr>
        <w:spacing w:after="0" w:line="288" w:lineRule="auto"/>
        <w:ind w:left="851" w:hanging="425"/>
        <w:jc w:val="both"/>
        <w:rPr>
          <w:rFonts w:ascii="Times New Roman" w:hAnsi="Times New Roman" w:cs="Times New Roman"/>
          <w:sz w:val="28"/>
          <w:szCs w:val="28"/>
        </w:rPr>
      </w:pPr>
      <w:r w:rsidRPr="00547543">
        <w:rPr>
          <w:rFonts w:ascii="Times New Roman" w:hAnsi="Times New Roman" w:cs="Times New Roman"/>
          <w:sz w:val="28"/>
          <w:szCs w:val="28"/>
        </w:rPr>
        <w:t>более результативного решения задач образования, развития и воспитания личности учащегося.</w:t>
      </w:r>
    </w:p>
    <w:p w:rsidR="005F0F7E" w:rsidRPr="005F0F7E" w:rsidRDefault="00547543" w:rsidP="005F0F7E">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такое проект? </w:t>
      </w:r>
      <w:r w:rsidR="005F0F7E" w:rsidRPr="005F0F7E">
        <w:rPr>
          <w:rFonts w:ascii="Times New Roman" w:hAnsi="Times New Roman" w:cs="Times New Roman"/>
          <w:sz w:val="28"/>
          <w:szCs w:val="28"/>
        </w:rPr>
        <w:t xml:space="preserve">Проект - это метод обучения: </w:t>
      </w:r>
    </w:p>
    <w:p w:rsidR="005F0F7E" w:rsidRPr="005F0F7E" w:rsidRDefault="005F0F7E" w:rsidP="005F0F7E">
      <w:pPr>
        <w:pStyle w:val="a4"/>
        <w:numPr>
          <w:ilvl w:val="0"/>
          <w:numId w:val="4"/>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t>Он может применяться на уроке и во внеурочное время.</w:t>
      </w:r>
    </w:p>
    <w:p w:rsidR="005F0F7E" w:rsidRPr="005F0F7E" w:rsidRDefault="005F0F7E" w:rsidP="005F0F7E">
      <w:pPr>
        <w:pStyle w:val="a4"/>
        <w:numPr>
          <w:ilvl w:val="0"/>
          <w:numId w:val="4"/>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t>Проект ориентирован на достижение целей самих учащихся, и поэтому он уникален.</w:t>
      </w:r>
    </w:p>
    <w:p w:rsidR="005F0F7E" w:rsidRPr="005F0F7E" w:rsidRDefault="005F0F7E" w:rsidP="005F0F7E">
      <w:pPr>
        <w:pStyle w:val="a4"/>
        <w:numPr>
          <w:ilvl w:val="0"/>
          <w:numId w:val="4"/>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lastRenderedPageBreak/>
        <w:t>Проект формирует невероятно большое количество умений и навыков, и поэтому он эффективен.</w:t>
      </w:r>
    </w:p>
    <w:p w:rsidR="005F0F7E" w:rsidRPr="005F0F7E" w:rsidRDefault="005F0F7E" w:rsidP="005F0F7E">
      <w:pPr>
        <w:pStyle w:val="a4"/>
        <w:numPr>
          <w:ilvl w:val="0"/>
          <w:numId w:val="4"/>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t>Проект дает ученикам опыт деятельности, и поэтому он незаменим.</w:t>
      </w:r>
    </w:p>
    <w:p w:rsidR="001F17EB" w:rsidRDefault="001F17EB" w:rsidP="001F17EB">
      <w:pPr>
        <w:spacing w:after="0" w:line="288" w:lineRule="auto"/>
        <w:ind w:firstLine="567"/>
        <w:jc w:val="center"/>
        <w:rPr>
          <w:rFonts w:ascii="Times New Roman" w:hAnsi="Times New Roman" w:cs="Times New Roman"/>
          <w:sz w:val="28"/>
          <w:szCs w:val="28"/>
        </w:rPr>
      </w:pPr>
    </w:p>
    <w:p w:rsidR="005F0F7E" w:rsidRDefault="005F0F7E" w:rsidP="00547543">
      <w:pPr>
        <w:spacing w:after="0" w:line="288" w:lineRule="auto"/>
        <w:ind w:firstLine="567"/>
        <w:rPr>
          <w:rFonts w:ascii="Times New Roman" w:hAnsi="Times New Roman" w:cs="Times New Roman"/>
          <w:sz w:val="28"/>
          <w:szCs w:val="28"/>
        </w:rPr>
      </w:pPr>
      <w:r w:rsidRPr="005F0F7E">
        <w:rPr>
          <w:rFonts w:ascii="Times New Roman" w:hAnsi="Times New Roman" w:cs="Times New Roman"/>
          <w:sz w:val="28"/>
          <w:szCs w:val="28"/>
        </w:rPr>
        <w:t>Для чего нужна проектная деятельность?</w:t>
      </w:r>
    </w:p>
    <w:p w:rsidR="001F17EB" w:rsidRPr="005F0F7E" w:rsidRDefault="001F17EB" w:rsidP="001F17EB">
      <w:pPr>
        <w:spacing w:after="0" w:line="288" w:lineRule="auto"/>
        <w:ind w:firstLine="567"/>
        <w:jc w:val="center"/>
        <w:rPr>
          <w:rFonts w:ascii="Times New Roman" w:hAnsi="Times New Roman" w:cs="Times New Roman"/>
          <w:sz w:val="28"/>
          <w:szCs w:val="28"/>
        </w:rPr>
      </w:pPr>
    </w:p>
    <w:p w:rsidR="005F0F7E" w:rsidRPr="005F0F7E" w:rsidRDefault="005F0F7E" w:rsidP="005F0F7E">
      <w:pPr>
        <w:pStyle w:val="a4"/>
        <w:numPr>
          <w:ilvl w:val="0"/>
          <w:numId w:val="7"/>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t xml:space="preserve">Научить учащихся самостоятельному, критическому мышлению, </w:t>
      </w:r>
      <w:proofErr w:type="spellStart"/>
      <w:r w:rsidRPr="005F0F7E">
        <w:rPr>
          <w:rFonts w:ascii="Times New Roman" w:hAnsi="Times New Roman" w:cs="Times New Roman"/>
          <w:sz w:val="28"/>
          <w:szCs w:val="28"/>
        </w:rPr>
        <w:t>деятельностному</w:t>
      </w:r>
      <w:proofErr w:type="spellEnd"/>
      <w:r w:rsidRPr="005F0F7E">
        <w:rPr>
          <w:rFonts w:ascii="Times New Roman" w:hAnsi="Times New Roman" w:cs="Times New Roman"/>
          <w:sz w:val="28"/>
          <w:szCs w:val="28"/>
        </w:rPr>
        <w:t xml:space="preserve"> подходу к самостоятельной деятельности. </w:t>
      </w:r>
    </w:p>
    <w:p w:rsidR="005F0F7E" w:rsidRPr="005F0F7E" w:rsidRDefault="005F0F7E" w:rsidP="005F0F7E">
      <w:pPr>
        <w:pStyle w:val="a4"/>
        <w:numPr>
          <w:ilvl w:val="0"/>
          <w:numId w:val="7"/>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t xml:space="preserve">Размышлять, опираясь на знание фактов, закономерностей науки, делать обоснованные выводы. </w:t>
      </w:r>
    </w:p>
    <w:p w:rsidR="005F0F7E" w:rsidRPr="005F0F7E" w:rsidRDefault="005F0F7E" w:rsidP="005F0F7E">
      <w:pPr>
        <w:pStyle w:val="a4"/>
        <w:numPr>
          <w:ilvl w:val="0"/>
          <w:numId w:val="7"/>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t xml:space="preserve">Принимать самостоятельные аргументированные решения. </w:t>
      </w:r>
    </w:p>
    <w:p w:rsidR="00711AFD" w:rsidRDefault="005F0F7E" w:rsidP="005F0F7E">
      <w:pPr>
        <w:pStyle w:val="a4"/>
        <w:numPr>
          <w:ilvl w:val="0"/>
          <w:numId w:val="7"/>
        </w:numPr>
        <w:spacing w:after="0" w:line="288" w:lineRule="auto"/>
        <w:jc w:val="both"/>
        <w:rPr>
          <w:rFonts w:ascii="Times New Roman" w:hAnsi="Times New Roman" w:cs="Times New Roman"/>
          <w:sz w:val="28"/>
          <w:szCs w:val="28"/>
        </w:rPr>
      </w:pPr>
      <w:r w:rsidRPr="005F0F7E">
        <w:rPr>
          <w:rFonts w:ascii="Times New Roman" w:hAnsi="Times New Roman" w:cs="Times New Roman"/>
          <w:sz w:val="28"/>
          <w:szCs w:val="28"/>
        </w:rPr>
        <w:t>Научить работать в команде, выполняя разные социальные роли.</w:t>
      </w:r>
    </w:p>
    <w:p w:rsidR="00303D1D" w:rsidRPr="005F0F7E" w:rsidRDefault="00303D1D" w:rsidP="00303D1D">
      <w:pPr>
        <w:pStyle w:val="a4"/>
        <w:spacing w:after="0" w:line="288" w:lineRule="auto"/>
        <w:jc w:val="both"/>
        <w:rPr>
          <w:rFonts w:ascii="Times New Roman" w:hAnsi="Times New Roman" w:cs="Times New Roman"/>
          <w:sz w:val="28"/>
          <w:szCs w:val="28"/>
        </w:rPr>
      </w:pPr>
    </w:p>
    <w:p w:rsidR="00711AFD" w:rsidRDefault="00711AFD" w:rsidP="00920CBA">
      <w:pPr>
        <w:spacing w:after="0" w:line="288" w:lineRule="auto"/>
        <w:ind w:firstLine="567"/>
        <w:jc w:val="both"/>
        <w:rPr>
          <w:rFonts w:ascii="Times New Roman" w:hAnsi="Times New Roman" w:cs="Times New Roman"/>
          <w:sz w:val="28"/>
          <w:szCs w:val="28"/>
        </w:rPr>
      </w:pPr>
      <w:r w:rsidRPr="00711AFD">
        <w:rPr>
          <w:rFonts w:ascii="Times New Roman" w:hAnsi="Times New Roman" w:cs="Times New Roman"/>
          <w:sz w:val="28"/>
          <w:szCs w:val="28"/>
        </w:rPr>
        <w:t>Цел</w:t>
      </w:r>
      <w:r w:rsidR="00303D1D">
        <w:rPr>
          <w:rFonts w:ascii="Times New Roman" w:hAnsi="Times New Roman" w:cs="Times New Roman"/>
          <w:sz w:val="28"/>
          <w:szCs w:val="28"/>
        </w:rPr>
        <w:t>ь</w:t>
      </w:r>
      <w:r w:rsidRPr="00711AFD">
        <w:rPr>
          <w:rFonts w:ascii="Times New Roman" w:hAnsi="Times New Roman" w:cs="Times New Roman"/>
          <w:sz w:val="28"/>
          <w:szCs w:val="28"/>
        </w:rPr>
        <w:t xml:space="preserve"> проектного обучения</w:t>
      </w:r>
      <w:r>
        <w:rPr>
          <w:rFonts w:ascii="Times New Roman" w:hAnsi="Times New Roman" w:cs="Times New Roman"/>
          <w:sz w:val="28"/>
          <w:szCs w:val="28"/>
        </w:rPr>
        <w:t>:</w:t>
      </w:r>
    </w:p>
    <w:p w:rsidR="00303D1D" w:rsidRDefault="00303D1D" w:rsidP="00920CBA">
      <w:pPr>
        <w:spacing w:after="0" w:line="288" w:lineRule="auto"/>
        <w:ind w:firstLine="567"/>
        <w:jc w:val="both"/>
        <w:rPr>
          <w:rFonts w:ascii="Times New Roman" w:hAnsi="Times New Roman" w:cs="Times New Roman"/>
          <w:sz w:val="28"/>
          <w:szCs w:val="28"/>
        </w:rPr>
      </w:pPr>
    </w:p>
    <w:p w:rsidR="005F0F7E" w:rsidRPr="00303D1D" w:rsidRDefault="005F0F7E" w:rsidP="00303D1D">
      <w:pPr>
        <w:pStyle w:val="a4"/>
        <w:numPr>
          <w:ilvl w:val="0"/>
          <w:numId w:val="9"/>
        </w:numPr>
        <w:spacing w:after="0" w:line="288" w:lineRule="auto"/>
        <w:jc w:val="both"/>
        <w:rPr>
          <w:rFonts w:ascii="Times New Roman" w:hAnsi="Times New Roman" w:cs="Times New Roman"/>
          <w:sz w:val="28"/>
          <w:szCs w:val="28"/>
        </w:rPr>
      </w:pPr>
      <w:r w:rsidRPr="00303D1D">
        <w:rPr>
          <w:rFonts w:ascii="Times New Roman" w:hAnsi="Times New Roman" w:cs="Times New Roman"/>
          <w:sz w:val="28"/>
          <w:szCs w:val="28"/>
        </w:rPr>
        <w:t>создать условия, при которых учащиеся:</w:t>
      </w:r>
    </w:p>
    <w:p w:rsidR="005F0F7E" w:rsidRPr="00303D1D" w:rsidRDefault="005F0F7E" w:rsidP="00303D1D">
      <w:pPr>
        <w:pStyle w:val="a4"/>
        <w:numPr>
          <w:ilvl w:val="0"/>
          <w:numId w:val="9"/>
        </w:numPr>
        <w:spacing w:after="0" w:line="288" w:lineRule="auto"/>
        <w:jc w:val="both"/>
        <w:rPr>
          <w:rFonts w:ascii="Times New Roman" w:hAnsi="Times New Roman" w:cs="Times New Roman"/>
          <w:sz w:val="28"/>
          <w:szCs w:val="28"/>
        </w:rPr>
      </w:pPr>
      <w:r w:rsidRPr="00303D1D">
        <w:rPr>
          <w:rFonts w:ascii="Times New Roman" w:hAnsi="Times New Roman" w:cs="Times New Roman"/>
          <w:sz w:val="28"/>
          <w:szCs w:val="28"/>
        </w:rPr>
        <w:t xml:space="preserve">самостоятельно и охотно приобретают недостающие знания из разных источников; </w:t>
      </w:r>
    </w:p>
    <w:p w:rsidR="005F0F7E" w:rsidRPr="00303D1D" w:rsidRDefault="005F0F7E" w:rsidP="00303D1D">
      <w:pPr>
        <w:pStyle w:val="a4"/>
        <w:numPr>
          <w:ilvl w:val="0"/>
          <w:numId w:val="9"/>
        </w:numPr>
        <w:spacing w:after="0" w:line="288" w:lineRule="auto"/>
        <w:jc w:val="both"/>
        <w:rPr>
          <w:rFonts w:ascii="Times New Roman" w:hAnsi="Times New Roman" w:cs="Times New Roman"/>
          <w:sz w:val="28"/>
          <w:szCs w:val="28"/>
        </w:rPr>
      </w:pPr>
      <w:r w:rsidRPr="00303D1D">
        <w:rPr>
          <w:rFonts w:ascii="Times New Roman" w:hAnsi="Times New Roman" w:cs="Times New Roman"/>
          <w:sz w:val="28"/>
          <w:szCs w:val="28"/>
        </w:rPr>
        <w:t xml:space="preserve">учатся пользоваться приобретенными знаниями для решения познавательных и практических задач; </w:t>
      </w:r>
    </w:p>
    <w:p w:rsidR="005F0F7E" w:rsidRPr="00303D1D" w:rsidRDefault="005F0F7E" w:rsidP="00303D1D">
      <w:pPr>
        <w:pStyle w:val="a4"/>
        <w:numPr>
          <w:ilvl w:val="0"/>
          <w:numId w:val="9"/>
        </w:numPr>
        <w:spacing w:after="0" w:line="288" w:lineRule="auto"/>
        <w:jc w:val="both"/>
        <w:rPr>
          <w:rFonts w:ascii="Times New Roman" w:hAnsi="Times New Roman" w:cs="Times New Roman"/>
          <w:sz w:val="28"/>
          <w:szCs w:val="28"/>
        </w:rPr>
      </w:pPr>
      <w:r w:rsidRPr="00303D1D">
        <w:rPr>
          <w:rFonts w:ascii="Times New Roman" w:hAnsi="Times New Roman" w:cs="Times New Roman"/>
          <w:sz w:val="28"/>
          <w:szCs w:val="28"/>
        </w:rPr>
        <w:t xml:space="preserve">приобретают коммуникативные умения, работая в различных группах; </w:t>
      </w:r>
    </w:p>
    <w:p w:rsidR="005F0F7E" w:rsidRPr="00303D1D" w:rsidRDefault="005F0F7E" w:rsidP="00303D1D">
      <w:pPr>
        <w:pStyle w:val="a4"/>
        <w:numPr>
          <w:ilvl w:val="0"/>
          <w:numId w:val="9"/>
        </w:numPr>
        <w:spacing w:after="0" w:line="288" w:lineRule="auto"/>
        <w:jc w:val="both"/>
        <w:rPr>
          <w:rFonts w:ascii="Times New Roman" w:hAnsi="Times New Roman" w:cs="Times New Roman"/>
          <w:sz w:val="28"/>
          <w:szCs w:val="28"/>
        </w:rPr>
      </w:pPr>
      <w:r w:rsidRPr="00303D1D">
        <w:rPr>
          <w:rFonts w:ascii="Times New Roman" w:hAnsi="Times New Roman" w:cs="Times New Roman"/>
          <w:sz w:val="28"/>
          <w:szCs w:val="28"/>
        </w:rPr>
        <w:t>развивают у себя исследовательские умения (выявления проблем, сбора информации, наблюдения, проведения эксперимента, анализа, построения гипотез, обобщения);</w:t>
      </w:r>
    </w:p>
    <w:p w:rsidR="005F0F7E" w:rsidRPr="00303D1D" w:rsidRDefault="005F0F7E" w:rsidP="00303D1D">
      <w:pPr>
        <w:pStyle w:val="a4"/>
        <w:numPr>
          <w:ilvl w:val="0"/>
          <w:numId w:val="9"/>
        </w:numPr>
        <w:spacing w:after="0" w:line="288" w:lineRule="auto"/>
        <w:jc w:val="both"/>
        <w:rPr>
          <w:rFonts w:ascii="Times New Roman" w:hAnsi="Times New Roman" w:cs="Times New Roman"/>
          <w:sz w:val="28"/>
          <w:szCs w:val="28"/>
        </w:rPr>
      </w:pPr>
      <w:r w:rsidRPr="00303D1D">
        <w:rPr>
          <w:rFonts w:ascii="Times New Roman" w:hAnsi="Times New Roman" w:cs="Times New Roman"/>
          <w:sz w:val="28"/>
          <w:szCs w:val="28"/>
        </w:rPr>
        <w:t>развивают системное мышление.</w:t>
      </w:r>
    </w:p>
    <w:p w:rsidR="00711AFD" w:rsidRDefault="00711AFD" w:rsidP="00920CBA">
      <w:pPr>
        <w:spacing w:after="0" w:line="288" w:lineRule="auto"/>
        <w:ind w:firstLine="567"/>
        <w:jc w:val="both"/>
        <w:rPr>
          <w:rFonts w:ascii="Times New Roman" w:hAnsi="Times New Roman" w:cs="Times New Roman"/>
          <w:sz w:val="28"/>
          <w:szCs w:val="28"/>
        </w:rPr>
      </w:pPr>
    </w:p>
    <w:p w:rsidR="00711AFD" w:rsidRDefault="00711AFD" w:rsidP="00920CBA">
      <w:pPr>
        <w:spacing w:after="0" w:line="288" w:lineRule="auto"/>
        <w:ind w:firstLine="567"/>
        <w:jc w:val="both"/>
        <w:rPr>
          <w:rFonts w:ascii="Times New Roman" w:hAnsi="Times New Roman" w:cs="Times New Roman"/>
          <w:sz w:val="28"/>
          <w:szCs w:val="28"/>
        </w:rPr>
      </w:pPr>
      <w:r w:rsidRPr="00711AFD">
        <w:rPr>
          <w:rFonts w:ascii="Times New Roman" w:hAnsi="Times New Roman" w:cs="Times New Roman"/>
          <w:sz w:val="28"/>
          <w:szCs w:val="28"/>
        </w:rPr>
        <w:t>Взаимодействие учителя и учащихся в образовательном процессе</w:t>
      </w:r>
      <w:r w:rsidR="00303D1D">
        <w:rPr>
          <w:rFonts w:ascii="Times New Roman" w:hAnsi="Times New Roman" w:cs="Times New Roman"/>
          <w:sz w:val="28"/>
          <w:szCs w:val="28"/>
        </w:rPr>
        <w:t xml:space="preserve"> при работе над проектом:</w:t>
      </w:r>
    </w:p>
    <w:p w:rsidR="00547543" w:rsidRDefault="00547543" w:rsidP="00920CBA">
      <w:pPr>
        <w:spacing w:after="0" w:line="288" w:lineRule="auto"/>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71"/>
        <w:gridCol w:w="3224"/>
        <w:gridCol w:w="4076"/>
      </w:tblGrid>
      <w:tr w:rsidR="00711AFD" w:rsidRPr="00F955B1" w:rsidTr="00F955B1">
        <w:tc>
          <w:tcPr>
            <w:tcW w:w="2271" w:type="dxa"/>
          </w:tcPr>
          <w:p w:rsidR="00711AFD" w:rsidRPr="00F955B1" w:rsidRDefault="00B4320B" w:rsidP="00F955B1">
            <w:pPr>
              <w:jc w:val="center"/>
              <w:rPr>
                <w:rFonts w:ascii="Times New Roman" w:hAnsi="Times New Roman" w:cs="Times New Roman"/>
                <w:b/>
                <w:sz w:val="24"/>
                <w:szCs w:val="24"/>
              </w:rPr>
            </w:pPr>
            <w:r w:rsidRPr="00F955B1">
              <w:rPr>
                <w:rFonts w:ascii="Times New Roman" w:hAnsi="Times New Roman" w:cs="Times New Roman"/>
                <w:b/>
                <w:sz w:val="24"/>
                <w:szCs w:val="24"/>
              </w:rPr>
              <w:t>Этапы</w:t>
            </w:r>
          </w:p>
        </w:tc>
        <w:tc>
          <w:tcPr>
            <w:tcW w:w="3224" w:type="dxa"/>
          </w:tcPr>
          <w:p w:rsidR="00711AFD" w:rsidRPr="00F955B1" w:rsidRDefault="00F955B1" w:rsidP="00F955B1">
            <w:pPr>
              <w:jc w:val="center"/>
              <w:rPr>
                <w:rFonts w:ascii="Times New Roman" w:hAnsi="Times New Roman" w:cs="Times New Roman"/>
                <w:b/>
                <w:sz w:val="24"/>
                <w:szCs w:val="24"/>
              </w:rPr>
            </w:pPr>
            <w:r w:rsidRPr="00F955B1">
              <w:rPr>
                <w:rFonts w:ascii="Times New Roman" w:hAnsi="Times New Roman" w:cs="Times New Roman"/>
                <w:b/>
                <w:bCs/>
                <w:color w:val="000000"/>
                <w:sz w:val="24"/>
                <w:szCs w:val="24"/>
              </w:rPr>
              <w:t>Содержание этапов работы над проектом</w:t>
            </w:r>
          </w:p>
        </w:tc>
        <w:tc>
          <w:tcPr>
            <w:tcW w:w="4076" w:type="dxa"/>
          </w:tcPr>
          <w:p w:rsidR="00711AFD" w:rsidRPr="00F955B1" w:rsidRDefault="00711AFD" w:rsidP="00F955B1">
            <w:pPr>
              <w:jc w:val="center"/>
              <w:rPr>
                <w:rFonts w:ascii="Times New Roman" w:hAnsi="Times New Roman" w:cs="Times New Roman"/>
                <w:b/>
                <w:sz w:val="24"/>
                <w:szCs w:val="24"/>
              </w:rPr>
            </w:pPr>
            <w:r w:rsidRPr="00F955B1">
              <w:rPr>
                <w:rFonts w:ascii="Times New Roman" w:hAnsi="Times New Roman" w:cs="Times New Roman"/>
                <w:b/>
                <w:sz w:val="24"/>
                <w:szCs w:val="24"/>
              </w:rPr>
              <w:t xml:space="preserve">Деятельность </w:t>
            </w:r>
            <w:r w:rsidR="00F955B1" w:rsidRPr="00F955B1">
              <w:rPr>
                <w:rFonts w:ascii="Times New Roman" w:hAnsi="Times New Roman" w:cs="Times New Roman"/>
                <w:b/>
                <w:sz w:val="24"/>
                <w:szCs w:val="24"/>
              </w:rPr>
              <w:t xml:space="preserve">учителя, </w:t>
            </w:r>
            <w:r w:rsidRPr="00F955B1">
              <w:rPr>
                <w:rFonts w:ascii="Times New Roman" w:hAnsi="Times New Roman" w:cs="Times New Roman"/>
                <w:b/>
                <w:sz w:val="24"/>
                <w:szCs w:val="24"/>
              </w:rPr>
              <w:t>учащихся</w:t>
            </w:r>
          </w:p>
        </w:tc>
      </w:tr>
      <w:tr w:rsidR="00711AFD" w:rsidRPr="00F955B1" w:rsidTr="00F955B1">
        <w:tc>
          <w:tcPr>
            <w:tcW w:w="2271" w:type="dxa"/>
          </w:tcPr>
          <w:p w:rsidR="00711AFD"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sz w:val="24"/>
                <w:szCs w:val="24"/>
              </w:rPr>
              <w:t>1.</w:t>
            </w:r>
            <w:r w:rsidR="00B4320B" w:rsidRPr="00F955B1">
              <w:rPr>
                <w:rFonts w:ascii="Times New Roman" w:hAnsi="Times New Roman" w:cs="Times New Roman"/>
                <w:sz w:val="24"/>
                <w:szCs w:val="24"/>
              </w:rPr>
              <w:t>Мотивационный этап</w:t>
            </w:r>
          </w:p>
        </w:tc>
        <w:tc>
          <w:tcPr>
            <w:tcW w:w="3224" w:type="dxa"/>
          </w:tcPr>
          <w:p w:rsidR="00711AFD"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sz w:val="24"/>
                <w:szCs w:val="24"/>
              </w:rPr>
              <w:t>Определение проблемы и вытекающих из нее задач исследования</w:t>
            </w:r>
          </w:p>
        </w:tc>
        <w:tc>
          <w:tcPr>
            <w:tcW w:w="4076" w:type="dxa"/>
          </w:tcPr>
          <w:p w:rsidR="00F955B1"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i/>
                <w:sz w:val="24"/>
                <w:szCs w:val="24"/>
              </w:rPr>
              <w:t>Учитель</w:t>
            </w:r>
            <w:r w:rsidRPr="00F955B1">
              <w:rPr>
                <w:rFonts w:ascii="Times New Roman" w:hAnsi="Times New Roman" w:cs="Times New Roman"/>
                <w:sz w:val="24"/>
                <w:szCs w:val="24"/>
              </w:rPr>
              <w:t xml:space="preserve"> заявляет общий замысел, создает положительный мотивационный настрой.</w:t>
            </w:r>
          </w:p>
          <w:p w:rsidR="00711AFD"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i/>
                <w:sz w:val="24"/>
                <w:szCs w:val="24"/>
              </w:rPr>
              <w:t>Ученики</w:t>
            </w:r>
            <w:r w:rsidRPr="00F955B1">
              <w:rPr>
                <w:rFonts w:ascii="Times New Roman" w:hAnsi="Times New Roman" w:cs="Times New Roman"/>
                <w:sz w:val="24"/>
                <w:szCs w:val="24"/>
              </w:rPr>
              <w:t xml:space="preserve"> обсуждают, предлагают собственные идеи.</w:t>
            </w:r>
          </w:p>
        </w:tc>
      </w:tr>
      <w:tr w:rsidR="00F955B1" w:rsidRPr="00F955B1" w:rsidTr="00F955B1">
        <w:tc>
          <w:tcPr>
            <w:tcW w:w="2271" w:type="dxa"/>
            <w:vMerge w:val="restart"/>
          </w:tcPr>
          <w:p w:rsidR="00F955B1"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sz w:val="24"/>
                <w:szCs w:val="24"/>
              </w:rPr>
              <w:t>2.Планирующий (подготовительный, проектировочный) этап</w:t>
            </w:r>
          </w:p>
        </w:tc>
        <w:tc>
          <w:tcPr>
            <w:tcW w:w="3224" w:type="dxa"/>
          </w:tcPr>
          <w:p w:rsidR="00F955B1" w:rsidRPr="00F955B1" w:rsidRDefault="00F955B1" w:rsidP="00F955B1">
            <w:pPr>
              <w:pStyle w:val="a5"/>
              <w:spacing w:before="0" w:beforeAutospacing="0" w:after="0" w:afterAutospacing="0"/>
              <w:rPr>
                <w:color w:val="000000"/>
              </w:rPr>
            </w:pPr>
            <w:r w:rsidRPr="00F955B1">
              <w:rPr>
                <w:color w:val="000000"/>
              </w:rPr>
              <w:t>Выдвижение гипотез, их решений («мозговая атака», круглый стол и т.д.)</w:t>
            </w:r>
          </w:p>
        </w:tc>
        <w:tc>
          <w:tcPr>
            <w:tcW w:w="4076" w:type="dxa"/>
            <w:vMerge w:val="restart"/>
          </w:tcPr>
          <w:p w:rsidR="00F955B1" w:rsidRPr="00F955B1" w:rsidRDefault="00F955B1" w:rsidP="00F955B1">
            <w:pPr>
              <w:pStyle w:val="a5"/>
              <w:spacing w:before="0" w:beforeAutospacing="0" w:after="0" w:afterAutospacing="0"/>
              <w:rPr>
                <w:color w:val="000000"/>
              </w:rPr>
            </w:pPr>
            <w:r w:rsidRPr="00F955B1">
              <w:rPr>
                <w:color w:val="000000"/>
              </w:rPr>
              <w:t xml:space="preserve">Определяются тема и цели проекта, формулируются задачи, вырабатывается план действий, устанавливаются критерии оценки </w:t>
            </w:r>
            <w:r w:rsidRPr="00F955B1">
              <w:rPr>
                <w:color w:val="000000"/>
              </w:rPr>
              <w:lastRenderedPageBreak/>
              <w:t>результата и процесса, согласовываются способы совместной деятельности</w:t>
            </w:r>
            <w:proofErr w:type="gramStart"/>
            <w:r w:rsidRPr="00F955B1">
              <w:rPr>
                <w:color w:val="000000"/>
              </w:rPr>
              <w:t xml:space="preserve"> .</w:t>
            </w:r>
            <w:proofErr w:type="gramEnd"/>
          </w:p>
        </w:tc>
      </w:tr>
      <w:tr w:rsidR="00F955B1" w:rsidRPr="00F955B1" w:rsidTr="00F955B1">
        <w:tc>
          <w:tcPr>
            <w:tcW w:w="2271" w:type="dxa"/>
            <w:vMerge/>
          </w:tcPr>
          <w:p w:rsidR="00F955B1" w:rsidRPr="00F955B1" w:rsidRDefault="00F955B1" w:rsidP="00F955B1">
            <w:pPr>
              <w:jc w:val="both"/>
              <w:rPr>
                <w:rFonts w:ascii="Times New Roman" w:hAnsi="Times New Roman" w:cs="Times New Roman"/>
                <w:sz w:val="24"/>
                <w:szCs w:val="24"/>
              </w:rPr>
            </w:pPr>
          </w:p>
        </w:tc>
        <w:tc>
          <w:tcPr>
            <w:tcW w:w="3224" w:type="dxa"/>
          </w:tcPr>
          <w:p w:rsidR="00F955B1" w:rsidRPr="00F955B1" w:rsidRDefault="00F955B1" w:rsidP="00F955B1">
            <w:pPr>
              <w:pStyle w:val="a5"/>
              <w:spacing w:before="0" w:beforeAutospacing="0" w:after="0" w:afterAutospacing="0"/>
              <w:rPr>
                <w:color w:val="000000"/>
              </w:rPr>
            </w:pPr>
            <w:r w:rsidRPr="00F955B1">
              <w:rPr>
                <w:color w:val="000000"/>
              </w:rPr>
              <w:t xml:space="preserve">Обсуждение методов </w:t>
            </w:r>
            <w:r w:rsidRPr="00F955B1">
              <w:rPr>
                <w:color w:val="000000"/>
              </w:rPr>
              <w:lastRenderedPageBreak/>
              <w:t>исследования (анализ инф., наблюдение, опрос и т.д.)</w:t>
            </w:r>
          </w:p>
        </w:tc>
        <w:tc>
          <w:tcPr>
            <w:tcW w:w="4076" w:type="dxa"/>
            <w:vMerge/>
          </w:tcPr>
          <w:p w:rsidR="00F955B1" w:rsidRPr="00F955B1" w:rsidRDefault="00F955B1" w:rsidP="00F955B1">
            <w:pPr>
              <w:rPr>
                <w:rFonts w:ascii="Times New Roman" w:hAnsi="Times New Roman" w:cs="Times New Roman"/>
                <w:color w:val="000000"/>
                <w:sz w:val="24"/>
                <w:szCs w:val="24"/>
              </w:rPr>
            </w:pPr>
          </w:p>
        </w:tc>
      </w:tr>
      <w:tr w:rsidR="00F955B1" w:rsidRPr="00F955B1" w:rsidTr="00F955B1">
        <w:tc>
          <w:tcPr>
            <w:tcW w:w="2271" w:type="dxa"/>
            <w:vMerge/>
          </w:tcPr>
          <w:p w:rsidR="00F955B1" w:rsidRPr="00F955B1" w:rsidRDefault="00F955B1" w:rsidP="00F955B1">
            <w:pPr>
              <w:jc w:val="both"/>
              <w:rPr>
                <w:rFonts w:ascii="Times New Roman" w:hAnsi="Times New Roman" w:cs="Times New Roman"/>
                <w:sz w:val="24"/>
                <w:szCs w:val="24"/>
              </w:rPr>
            </w:pPr>
          </w:p>
        </w:tc>
        <w:tc>
          <w:tcPr>
            <w:tcW w:w="3224" w:type="dxa"/>
          </w:tcPr>
          <w:p w:rsidR="00F955B1" w:rsidRPr="00F955B1" w:rsidRDefault="00F955B1" w:rsidP="00F955B1">
            <w:pPr>
              <w:pStyle w:val="a5"/>
              <w:spacing w:before="0" w:beforeAutospacing="0" w:after="0" w:afterAutospacing="0"/>
              <w:rPr>
                <w:color w:val="000000"/>
              </w:rPr>
            </w:pPr>
            <w:r w:rsidRPr="00F955B1">
              <w:rPr>
                <w:color w:val="000000"/>
              </w:rPr>
              <w:t>Обсуждение способов оформления конечных результатов (доклад, игра, видеоклип, презентация и др.)</w:t>
            </w:r>
          </w:p>
        </w:tc>
        <w:tc>
          <w:tcPr>
            <w:tcW w:w="4076" w:type="dxa"/>
            <w:vMerge/>
          </w:tcPr>
          <w:p w:rsidR="00F955B1" w:rsidRPr="00F955B1" w:rsidRDefault="00F955B1" w:rsidP="00F955B1">
            <w:pPr>
              <w:rPr>
                <w:rFonts w:ascii="Times New Roman" w:hAnsi="Times New Roman" w:cs="Times New Roman"/>
                <w:color w:val="000000"/>
                <w:sz w:val="24"/>
                <w:szCs w:val="24"/>
              </w:rPr>
            </w:pPr>
          </w:p>
        </w:tc>
      </w:tr>
      <w:tr w:rsidR="00F955B1" w:rsidRPr="00F955B1" w:rsidTr="00F955B1">
        <w:tc>
          <w:tcPr>
            <w:tcW w:w="2271" w:type="dxa"/>
          </w:tcPr>
          <w:p w:rsidR="00F955B1" w:rsidRPr="00F955B1" w:rsidRDefault="00F955B1" w:rsidP="00F955B1">
            <w:pPr>
              <w:pStyle w:val="a5"/>
              <w:spacing w:before="0" w:beforeAutospacing="0" w:after="0" w:afterAutospacing="0"/>
              <w:rPr>
                <w:color w:val="000000"/>
              </w:rPr>
            </w:pPr>
            <w:r>
              <w:rPr>
                <w:color w:val="000000"/>
              </w:rPr>
              <w:t>3.</w:t>
            </w:r>
            <w:r w:rsidRPr="00F955B1">
              <w:rPr>
                <w:color w:val="000000"/>
              </w:rPr>
              <w:t>Информационно-операционный</w:t>
            </w:r>
          </w:p>
        </w:tc>
        <w:tc>
          <w:tcPr>
            <w:tcW w:w="3224" w:type="dxa"/>
          </w:tcPr>
          <w:p w:rsidR="00F955B1" w:rsidRPr="00F955B1" w:rsidRDefault="00F955B1" w:rsidP="00F955B1">
            <w:pPr>
              <w:pStyle w:val="a5"/>
              <w:spacing w:before="0" w:beforeAutospacing="0" w:after="0" w:afterAutospacing="0"/>
              <w:rPr>
                <w:color w:val="000000"/>
              </w:rPr>
            </w:pPr>
            <w:r w:rsidRPr="00F955B1">
              <w:rPr>
                <w:color w:val="000000"/>
              </w:rPr>
              <w:t>Сбор, систематизация и анализ полученных данных</w:t>
            </w:r>
          </w:p>
        </w:tc>
        <w:tc>
          <w:tcPr>
            <w:tcW w:w="4076" w:type="dxa"/>
          </w:tcPr>
          <w:p w:rsidR="00F955B1" w:rsidRPr="00F955B1" w:rsidRDefault="00F955B1" w:rsidP="00F955B1">
            <w:pPr>
              <w:pStyle w:val="a5"/>
              <w:spacing w:before="0" w:beforeAutospacing="0" w:after="0" w:afterAutospacing="0"/>
              <w:rPr>
                <w:color w:val="000000"/>
              </w:rPr>
            </w:pPr>
            <w:r w:rsidRPr="00F955B1">
              <w:rPr>
                <w:i/>
                <w:iCs/>
                <w:color w:val="000000"/>
              </w:rPr>
              <w:t>Ученики</w:t>
            </w:r>
            <w:r w:rsidRPr="00F955B1">
              <w:rPr>
                <w:rStyle w:val="apple-converted-space"/>
                <w:color w:val="000000"/>
              </w:rPr>
              <w:t> </w:t>
            </w:r>
            <w:r w:rsidRPr="00F955B1">
              <w:rPr>
                <w:color w:val="000000"/>
              </w:rPr>
              <w:t>собирают, отбирают материал, работают с литературой и другими источниками.</w:t>
            </w:r>
          </w:p>
          <w:p w:rsidR="00F955B1" w:rsidRPr="00F955B1" w:rsidRDefault="00F955B1" w:rsidP="00F955B1">
            <w:pPr>
              <w:pStyle w:val="a5"/>
              <w:spacing w:before="0" w:beforeAutospacing="0" w:after="0" w:afterAutospacing="0"/>
              <w:rPr>
                <w:color w:val="000000"/>
              </w:rPr>
            </w:pPr>
            <w:r w:rsidRPr="00F955B1">
              <w:rPr>
                <w:i/>
                <w:color w:val="000000"/>
              </w:rPr>
              <w:t>Учитель</w:t>
            </w:r>
            <w:r w:rsidRPr="00F955B1">
              <w:rPr>
                <w:rStyle w:val="apple-converted-space"/>
                <w:color w:val="000000"/>
              </w:rPr>
              <w:t> </w:t>
            </w:r>
            <w:r w:rsidRPr="00F955B1">
              <w:rPr>
                <w:color w:val="000000"/>
              </w:rPr>
              <w:t>наблюдает, координирует, поддерживает, сам является информационным источником.</w:t>
            </w:r>
          </w:p>
        </w:tc>
      </w:tr>
      <w:tr w:rsidR="00F955B1" w:rsidRPr="00F955B1" w:rsidTr="00F955B1">
        <w:tc>
          <w:tcPr>
            <w:tcW w:w="2271" w:type="dxa"/>
          </w:tcPr>
          <w:p w:rsidR="00F955B1" w:rsidRPr="00F955B1" w:rsidRDefault="00F955B1" w:rsidP="00F955B1">
            <w:pPr>
              <w:pStyle w:val="a5"/>
              <w:spacing w:before="0" w:beforeAutospacing="0" w:after="0" w:afterAutospacing="0"/>
              <w:rPr>
                <w:color w:val="000000"/>
              </w:rPr>
            </w:pPr>
            <w:r>
              <w:rPr>
                <w:color w:val="000000"/>
              </w:rPr>
              <w:t xml:space="preserve">4. </w:t>
            </w:r>
            <w:r w:rsidRPr="00F955B1">
              <w:rPr>
                <w:color w:val="000000"/>
              </w:rPr>
              <w:t>Практический (моделирующий)</w:t>
            </w:r>
          </w:p>
        </w:tc>
        <w:tc>
          <w:tcPr>
            <w:tcW w:w="3224" w:type="dxa"/>
          </w:tcPr>
          <w:p w:rsidR="00F955B1" w:rsidRPr="00F955B1" w:rsidRDefault="00F955B1" w:rsidP="00F955B1">
            <w:pPr>
              <w:pStyle w:val="a5"/>
              <w:spacing w:before="0" w:beforeAutospacing="0" w:after="0" w:afterAutospacing="0"/>
              <w:rPr>
                <w:color w:val="000000"/>
              </w:rPr>
            </w:pPr>
            <w:r w:rsidRPr="00F955B1">
              <w:rPr>
                <w:color w:val="000000"/>
              </w:rPr>
              <w:t>Выполнение запланированных действий</w:t>
            </w:r>
          </w:p>
        </w:tc>
        <w:tc>
          <w:tcPr>
            <w:tcW w:w="4076" w:type="dxa"/>
          </w:tcPr>
          <w:p w:rsidR="00F955B1" w:rsidRPr="00F955B1" w:rsidRDefault="00F955B1" w:rsidP="00F955B1">
            <w:pPr>
              <w:pStyle w:val="a5"/>
              <w:spacing w:before="0" w:beforeAutospacing="0" w:after="0" w:afterAutospacing="0"/>
              <w:rPr>
                <w:color w:val="000000"/>
              </w:rPr>
            </w:pPr>
            <w:r w:rsidRPr="00F955B1">
              <w:rPr>
                <w:i/>
                <w:iCs/>
                <w:color w:val="000000"/>
              </w:rPr>
              <w:t>Ученики</w:t>
            </w:r>
            <w:r w:rsidRPr="00F955B1">
              <w:rPr>
                <w:rStyle w:val="apple-converted-space"/>
                <w:i/>
                <w:iCs/>
                <w:color w:val="000000"/>
              </w:rPr>
              <w:t> </w:t>
            </w:r>
            <w:r w:rsidRPr="00F955B1">
              <w:rPr>
                <w:color w:val="000000"/>
              </w:rPr>
              <w:t>непосредственно выполняют и оформляют проект.</w:t>
            </w:r>
          </w:p>
          <w:p w:rsidR="00F955B1" w:rsidRPr="00F955B1" w:rsidRDefault="00F955B1" w:rsidP="00F955B1">
            <w:pPr>
              <w:pStyle w:val="a5"/>
              <w:spacing w:before="0" w:beforeAutospacing="0" w:after="0" w:afterAutospacing="0"/>
              <w:rPr>
                <w:color w:val="000000"/>
              </w:rPr>
            </w:pPr>
            <w:r w:rsidRPr="00F955B1">
              <w:rPr>
                <w:i/>
                <w:color w:val="000000"/>
              </w:rPr>
              <w:t>Учитель</w:t>
            </w:r>
            <w:r w:rsidRPr="00F955B1">
              <w:rPr>
                <w:rStyle w:val="apple-converted-space"/>
                <w:color w:val="000000"/>
              </w:rPr>
              <w:t> </w:t>
            </w:r>
            <w:r w:rsidRPr="00F955B1">
              <w:rPr>
                <w:color w:val="000000"/>
              </w:rPr>
              <w:t>помогает в решении возникающих у учащихся вопросов.</w:t>
            </w:r>
          </w:p>
        </w:tc>
      </w:tr>
      <w:tr w:rsidR="00F955B1" w:rsidRPr="00F955B1" w:rsidTr="00F955B1">
        <w:tc>
          <w:tcPr>
            <w:tcW w:w="2271" w:type="dxa"/>
          </w:tcPr>
          <w:p w:rsidR="00F955B1" w:rsidRPr="00F955B1" w:rsidRDefault="00F955B1" w:rsidP="00F955B1">
            <w:pPr>
              <w:pStyle w:val="a5"/>
              <w:spacing w:before="0" w:beforeAutospacing="0" w:after="0" w:afterAutospacing="0"/>
              <w:rPr>
                <w:color w:val="000000"/>
              </w:rPr>
            </w:pPr>
            <w:r>
              <w:rPr>
                <w:color w:val="000000"/>
              </w:rPr>
              <w:t xml:space="preserve">5. </w:t>
            </w:r>
            <w:r w:rsidRPr="00F955B1">
              <w:rPr>
                <w:color w:val="000000"/>
              </w:rPr>
              <w:t>Контрольно-коррекционный</w:t>
            </w:r>
          </w:p>
        </w:tc>
        <w:tc>
          <w:tcPr>
            <w:tcW w:w="3224" w:type="dxa"/>
          </w:tcPr>
          <w:p w:rsidR="00F955B1" w:rsidRPr="00F955B1" w:rsidRDefault="00F955B1" w:rsidP="00F955B1">
            <w:pPr>
              <w:pStyle w:val="a5"/>
              <w:spacing w:before="0" w:beforeAutospacing="0" w:after="0" w:afterAutospacing="0"/>
              <w:rPr>
                <w:color w:val="000000"/>
              </w:rPr>
            </w:pPr>
            <w:r w:rsidRPr="00F955B1">
              <w:rPr>
                <w:color w:val="000000"/>
              </w:rPr>
              <w:t>Подведение итогов, оформление результатов, их презентация</w:t>
            </w:r>
          </w:p>
        </w:tc>
        <w:tc>
          <w:tcPr>
            <w:tcW w:w="4076" w:type="dxa"/>
          </w:tcPr>
          <w:p w:rsidR="00F955B1" w:rsidRPr="00F955B1" w:rsidRDefault="00F955B1" w:rsidP="00F955B1">
            <w:pPr>
              <w:pStyle w:val="a5"/>
              <w:spacing w:before="0" w:beforeAutospacing="0" w:after="0" w:afterAutospacing="0"/>
              <w:rPr>
                <w:iCs/>
                <w:color w:val="000000"/>
              </w:rPr>
            </w:pPr>
            <w:r w:rsidRPr="00F955B1">
              <w:rPr>
                <w:i/>
                <w:iCs/>
                <w:color w:val="000000"/>
              </w:rPr>
              <w:t xml:space="preserve">Ученики </w:t>
            </w:r>
            <w:r w:rsidRPr="00F955B1">
              <w:rPr>
                <w:iCs/>
                <w:color w:val="000000"/>
              </w:rPr>
              <w:t>осуществляют самооценку готовности к защите проекта.</w:t>
            </w:r>
          </w:p>
          <w:p w:rsidR="00F955B1" w:rsidRPr="00F955B1" w:rsidRDefault="00F955B1" w:rsidP="00F955B1">
            <w:pPr>
              <w:pStyle w:val="a5"/>
              <w:spacing w:before="0" w:beforeAutospacing="0" w:after="0" w:afterAutospacing="0"/>
              <w:rPr>
                <w:i/>
                <w:iCs/>
                <w:color w:val="000000"/>
              </w:rPr>
            </w:pPr>
            <w:r w:rsidRPr="00F955B1">
              <w:rPr>
                <w:i/>
                <w:iCs/>
                <w:color w:val="000000"/>
              </w:rPr>
              <w:t xml:space="preserve">Учитель </w:t>
            </w:r>
            <w:r w:rsidRPr="00F955B1">
              <w:rPr>
                <w:iCs/>
                <w:color w:val="000000"/>
              </w:rPr>
              <w:t>координирует готовность учащихся к защите проекта.</w:t>
            </w:r>
          </w:p>
        </w:tc>
      </w:tr>
      <w:tr w:rsidR="00F955B1" w:rsidRPr="00F955B1" w:rsidTr="00F955B1">
        <w:tc>
          <w:tcPr>
            <w:tcW w:w="2271" w:type="dxa"/>
          </w:tcPr>
          <w:p w:rsidR="00F955B1" w:rsidRPr="00F955B1" w:rsidRDefault="00F955B1" w:rsidP="00F955B1">
            <w:pPr>
              <w:jc w:val="both"/>
              <w:rPr>
                <w:rFonts w:ascii="Times New Roman" w:hAnsi="Times New Roman" w:cs="Times New Roman"/>
                <w:sz w:val="24"/>
                <w:szCs w:val="24"/>
              </w:rPr>
            </w:pPr>
            <w:r>
              <w:rPr>
                <w:rFonts w:ascii="Times New Roman" w:hAnsi="Times New Roman" w:cs="Times New Roman"/>
                <w:sz w:val="24"/>
                <w:szCs w:val="24"/>
              </w:rPr>
              <w:t xml:space="preserve">6. </w:t>
            </w:r>
            <w:r w:rsidRPr="00F955B1">
              <w:rPr>
                <w:rFonts w:ascii="Times New Roman" w:hAnsi="Times New Roman" w:cs="Times New Roman"/>
                <w:sz w:val="24"/>
                <w:szCs w:val="24"/>
              </w:rPr>
              <w:t>Рефлексивно-оценочный этап</w:t>
            </w:r>
          </w:p>
        </w:tc>
        <w:tc>
          <w:tcPr>
            <w:tcW w:w="3224" w:type="dxa"/>
          </w:tcPr>
          <w:p w:rsidR="00F955B1" w:rsidRPr="00F955B1" w:rsidRDefault="00F955B1" w:rsidP="00F955B1">
            <w:pPr>
              <w:jc w:val="both"/>
              <w:rPr>
                <w:rFonts w:ascii="Times New Roman" w:hAnsi="Times New Roman" w:cs="Times New Roman"/>
                <w:sz w:val="24"/>
                <w:szCs w:val="24"/>
              </w:rPr>
            </w:pPr>
          </w:p>
        </w:tc>
        <w:tc>
          <w:tcPr>
            <w:tcW w:w="4076" w:type="dxa"/>
          </w:tcPr>
          <w:p w:rsidR="00F955B1"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i/>
                <w:sz w:val="24"/>
                <w:szCs w:val="24"/>
              </w:rPr>
              <w:t>Ученики</w:t>
            </w:r>
            <w:r w:rsidRPr="00F955B1">
              <w:rPr>
                <w:rFonts w:ascii="Times New Roman" w:hAnsi="Times New Roman" w:cs="Times New Roman"/>
                <w:sz w:val="24"/>
                <w:szCs w:val="24"/>
              </w:rPr>
              <w:t xml:space="preserve"> представляют продукт собственной проектной деятельности, осуществляют устную или письменную самооценку, участвуют в коллективном обсуждении и содержательной оценке результатов и процесса работы.</w:t>
            </w:r>
          </w:p>
          <w:p w:rsidR="00F955B1"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i/>
                <w:sz w:val="24"/>
                <w:szCs w:val="24"/>
              </w:rPr>
              <w:t>Учитель</w:t>
            </w:r>
            <w:r w:rsidRPr="00F955B1">
              <w:rPr>
                <w:rFonts w:ascii="Times New Roman" w:hAnsi="Times New Roman" w:cs="Times New Roman"/>
                <w:sz w:val="24"/>
                <w:szCs w:val="24"/>
              </w:rPr>
              <w:t xml:space="preserve"> выступает участником коллективной оценочной деятельности, координирует, направляет рефлексивно-оценочную деятельность учащихся.</w:t>
            </w:r>
          </w:p>
        </w:tc>
      </w:tr>
      <w:tr w:rsidR="00F955B1" w:rsidRPr="00F955B1" w:rsidTr="00F955B1">
        <w:tc>
          <w:tcPr>
            <w:tcW w:w="2271" w:type="dxa"/>
          </w:tcPr>
          <w:p w:rsidR="00F955B1" w:rsidRPr="00F955B1" w:rsidRDefault="00F955B1" w:rsidP="00F955B1">
            <w:pPr>
              <w:jc w:val="both"/>
              <w:rPr>
                <w:rFonts w:ascii="Times New Roman" w:hAnsi="Times New Roman" w:cs="Times New Roman"/>
                <w:sz w:val="24"/>
                <w:szCs w:val="24"/>
              </w:rPr>
            </w:pPr>
          </w:p>
        </w:tc>
        <w:tc>
          <w:tcPr>
            <w:tcW w:w="3224" w:type="dxa"/>
          </w:tcPr>
          <w:p w:rsidR="00F955B1" w:rsidRPr="00F955B1" w:rsidRDefault="00F955B1" w:rsidP="00F955B1">
            <w:pPr>
              <w:jc w:val="both"/>
              <w:rPr>
                <w:rFonts w:ascii="Times New Roman" w:hAnsi="Times New Roman" w:cs="Times New Roman"/>
                <w:sz w:val="24"/>
                <w:szCs w:val="24"/>
              </w:rPr>
            </w:pPr>
            <w:r w:rsidRPr="00F955B1">
              <w:rPr>
                <w:rFonts w:ascii="Times New Roman" w:hAnsi="Times New Roman" w:cs="Times New Roman"/>
                <w:sz w:val="24"/>
                <w:szCs w:val="24"/>
              </w:rPr>
              <w:t>Выводы, выдвижение новых проблем исследования</w:t>
            </w:r>
          </w:p>
        </w:tc>
        <w:tc>
          <w:tcPr>
            <w:tcW w:w="4076" w:type="dxa"/>
          </w:tcPr>
          <w:p w:rsidR="00F955B1" w:rsidRPr="00F955B1" w:rsidRDefault="00F955B1" w:rsidP="00F955B1">
            <w:pPr>
              <w:jc w:val="both"/>
              <w:rPr>
                <w:rFonts w:ascii="Times New Roman" w:hAnsi="Times New Roman" w:cs="Times New Roman"/>
                <w:sz w:val="24"/>
                <w:szCs w:val="24"/>
              </w:rPr>
            </w:pPr>
          </w:p>
        </w:tc>
      </w:tr>
    </w:tbl>
    <w:p w:rsidR="00CF4766" w:rsidRDefault="00CF4766" w:rsidP="00920CBA">
      <w:pPr>
        <w:spacing w:after="0" w:line="288" w:lineRule="auto"/>
        <w:ind w:firstLine="567"/>
        <w:jc w:val="both"/>
        <w:rPr>
          <w:rFonts w:ascii="Times New Roman" w:hAnsi="Times New Roman" w:cs="Times New Roman"/>
          <w:sz w:val="28"/>
          <w:szCs w:val="28"/>
        </w:rPr>
      </w:pPr>
    </w:p>
    <w:p w:rsidR="00920CBA" w:rsidRDefault="00CF4766" w:rsidP="00920CBA">
      <w:pPr>
        <w:spacing w:after="0" w:line="288" w:lineRule="auto"/>
        <w:ind w:firstLine="567"/>
        <w:jc w:val="both"/>
        <w:rPr>
          <w:rFonts w:ascii="Times New Roman" w:hAnsi="Times New Roman" w:cs="Times New Roman"/>
          <w:sz w:val="28"/>
          <w:szCs w:val="28"/>
        </w:rPr>
      </w:pPr>
      <w:r w:rsidRPr="00CF4766">
        <w:rPr>
          <w:rFonts w:ascii="Times New Roman" w:hAnsi="Times New Roman" w:cs="Times New Roman"/>
          <w:sz w:val="28"/>
          <w:szCs w:val="28"/>
        </w:rPr>
        <w:t>Виды учебных проектов</w:t>
      </w:r>
      <w:r>
        <w:rPr>
          <w:rFonts w:ascii="Times New Roman" w:hAnsi="Times New Roman" w:cs="Times New Roman"/>
          <w:sz w:val="28"/>
          <w:szCs w:val="28"/>
        </w:rPr>
        <w:t>:</w:t>
      </w:r>
    </w:p>
    <w:p w:rsidR="00FB6B6E" w:rsidRPr="00FB6B6E" w:rsidRDefault="00FB6B6E" w:rsidP="00FB6B6E">
      <w:pPr>
        <w:pStyle w:val="a4"/>
        <w:numPr>
          <w:ilvl w:val="0"/>
          <w:numId w:val="2"/>
        </w:numPr>
        <w:spacing w:after="0" w:line="288" w:lineRule="auto"/>
        <w:ind w:left="709"/>
        <w:jc w:val="both"/>
        <w:rPr>
          <w:rFonts w:ascii="Times New Roman" w:hAnsi="Times New Roman" w:cs="Times New Roman"/>
          <w:sz w:val="28"/>
          <w:szCs w:val="28"/>
        </w:rPr>
      </w:pPr>
      <w:proofErr w:type="gramStart"/>
      <w:r w:rsidRPr="00FB6B6E">
        <w:rPr>
          <w:rFonts w:ascii="Times New Roman" w:hAnsi="Times New Roman" w:cs="Times New Roman"/>
          <w:sz w:val="28"/>
          <w:szCs w:val="28"/>
        </w:rPr>
        <w:t>краткосрочные</w:t>
      </w:r>
      <w:proofErr w:type="gramEnd"/>
      <w:r w:rsidRPr="00FB6B6E">
        <w:rPr>
          <w:rFonts w:ascii="Times New Roman" w:hAnsi="Times New Roman" w:cs="Times New Roman"/>
          <w:sz w:val="28"/>
          <w:szCs w:val="28"/>
        </w:rPr>
        <w:t xml:space="preserve"> (2-6 часов);</w:t>
      </w:r>
    </w:p>
    <w:p w:rsidR="00FB6B6E" w:rsidRPr="00FB6B6E" w:rsidRDefault="00FB6B6E" w:rsidP="00FB6B6E">
      <w:pPr>
        <w:pStyle w:val="a4"/>
        <w:numPr>
          <w:ilvl w:val="0"/>
          <w:numId w:val="2"/>
        </w:numPr>
        <w:spacing w:after="0" w:line="288" w:lineRule="auto"/>
        <w:ind w:left="709"/>
        <w:jc w:val="both"/>
        <w:rPr>
          <w:rFonts w:ascii="Times New Roman" w:hAnsi="Times New Roman" w:cs="Times New Roman"/>
          <w:sz w:val="28"/>
          <w:szCs w:val="28"/>
        </w:rPr>
      </w:pPr>
      <w:proofErr w:type="gramStart"/>
      <w:r w:rsidRPr="00FB6B6E">
        <w:rPr>
          <w:rFonts w:ascii="Times New Roman" w:hAnsi="Times New Roman" w:cs="Times New Roman"/>
          <w:sz w:val="28"/>
          <w:szCs w:val="28"/>
        </w:rPr>
        <w:t>среднесрочные</w:t>
      </w:r>
      <w:proofErr w:type="gramEnd"/>
      <w:r w:rsidRPr="00FB6B6E">
        <w:rPr>
          <w:rFonts w:ascii="Times New Roman" w:hAnsi="Times New Roman" w:cs="Times New Roman"/>
          <w:sz w:val="28"/>
          <w:szCs w:val="28"/>
        </w:rPr>
        <w:t xml:space="preserve"> (12-15 часов); </w:t>
      </w:r>
    </w:p>
    <w:p w:rsidR="00CF4766" w:rsidRDefault="00FB6B6E" w:rsidP="00FB6B6E">
      <w:pPr>
        <w:pStyle w:val="a4"/>
        <w:numPr>
          <w:ilvl w:val="0"/>
          <w:numId w:val="2"/>
        </w:numPr>
        <w:spacing w:after="0" w:line="288" w:lineRule="auto"/>
        <w:ind w:left="709"/>
        <w:jc w:val="both"/>
        <w:rPr>
          <w:rFonts w:ascii="Times New Roman" w:hAnsi="Times New Roman" w:cs="Times New Roman"/>
          <w:sz w:val="28"/>
          <w:szCs w:val="28"/>
        </w:rPr>
      </w:pPr>
      <w:r w:rsidRPr="00FB6B6E">
        <w:rPr>
          <w:rFonts w:ascii="Times New Roman" w:hAnsi="Times New Roman" w:cs="Times New Roman"/>
          <w:sz w:val="28"/>
          <w:szCs w:val="28"/>
        </w:rPr>
        <w:t xml:space="preserve">долгосрочные, требующие значительного времени для поиска материала, его анализа и </w:t>
      </w:r>
      <w:proofErr w:type="spellStart"/>
      <w:r w:rsidRPr="00FB6B6E">
        <w:rPr>
          <w:rFonts w:ascii="Times New Roman" w:hAnsi="Times New Roman" w:cs="Times New Roman"/>
          <w:sz w:val="28"/>
          <w:szCs w:val="28"/>
        </w:rPr>
        <w:t>т</w:t>
      </w:r>
      <w:proofErr w:type="gramStart"/>
      <w:r w:rsidRPr="00FB6B6E">
        <w:rPr>
          <w:rFonts w:ascii="Times New Roman" w:hAnsi="Times New Roman" w:cs="Times New Roman"/>
          <w:sz w:val="28"/>
          <w:szCs w:val="28"/>
        </w:rPr>
        <w:t>.д</w:t>
      </w:r>
      <w:proofErr w:type="spellEnd"/>
      <w:proofErr w:type="gramEnd"/>
    </w:p>
    <w:p w:rsidR="00FB6B6E" w:rsidRPr="00FB6B6E" w:rsidRDefault="00FB6B6E" w:rsidP="00FB6B6E">
      <w:pPr>
        <w:spacing w:after="0" w:line="288" w:lineRule="auto"/>
        <w:jc w:val="both"/>
        <w:rPr>
          <w:rFonts w:ascii="Times New Roman" w:hAnsi="Times New Roman" w:cs="Times New Roman"/>
          <w:sz w:val="28"/>
          <w:szCs w:val="28"/>
        </w:rPr>
      </w:pPr>
    </w:p>
    <w:p w:rsidR="005F0F7E" w:rsidRPr="005F0F7E" w:rsidRDefault="005F0F7E" w:rsidP="005F0F7E">
      <w:pPr>
        <w:pStyle w:val="a4"/>
        <w:spacing w:after="0" w:line="288" w:lineRule="auto"/>
        <w:ind w:firstLine="567"/>
        <w:jc w:val="both"/>
        <w:rPr>
          <w:rFonts w:ascii="Times New Roman" w:hAnsi="Times New Roman" w:cs="Times New Roman"/>
          <w:sz w:val="28"/>
          <w:szCs w:val="28"/>
        </w:rPr>
      </w:pPr>
    </w:p>
    <w:p w:rsidR="005F0F7E" w:rsidRPr="005F0F7E" w:rsidRDefault="005F0F7E" w:rsidP="004160FD">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Приведу пример урока, на котором уделяется особое внимание оценке ИКТ -</w:t>
      </w:r>
      <w:r w:rsidR="001F17EB">
        <w:rPr>
          <w:rFonts w:ascii="Times New Roman" w:hAnsi="Times New Roman" w:cs="Times New Roman"/>
          <w:sz w:val="28"/>
          <w:szCs w:val="28"/>
        </w:rPr>
        <w:t xml:space="preserve"> </w:t>
      </w:r>
      <w:r w:rsidRPr="005F0F7E">
        <w:rPr>
          <w:rFonts w:ascii="Times New Roman" w:hAnsi="Times New Roman" w:cs="Times New Roman"/>
          <w:sz w:val="28"/>
          <w:szCs w:val="28"/>
        </w:rPr>
        <w:t xml:space="preserve">компетентности школьников. </w:t>
      </w:r>
    </w:p>
    <w:p w:rsidR="005F0F7E" w:rsidRPr="005F0F7E" w:rsidRDefault="005F0F7E" w:rsidP="004160FD">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 xml:space="preserve">Проект «Кроссворд - проверь свои знания». </w:t>
      </w:r>
    </w:p>
    <w:p w:rsidR="005F0F7E" w:rsidRPr="005F0F7E" w:rsidRDefault="005F0F7E" w:rsidP="004160FD">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lastRenderedPageBreak/>
        <w:t xml:space="preserve">Название проекта выбрано не случайно. В предлагаемом проекте кроссворд служит для проверки знаний не только того, кто его разгадывает, но также и для того, кто его создаёт. Перед его проведением учащиеся самостоятельно выбирают предмет и тему. Таким образом, проект приобретает </w:t>
      </w:r>
      <w:proofErr w:type="spellStart"/>
      <w:r w:rsidRPr="005F0F7E">
        <w:rPr>
          <w:rFonts w:ascii="Times New Roman" w:hAnsi="Times New Roman" w:cs="Times New Roman"/>
          <w:sz w:val="28"/>
          <w:szCs w:val="28"/>
        </w:rPr>
        <w:t>метапредметный</w:t>
      </w:r>
      <w:proofErr w:type="spellEnd"/>
      <w:r w:rsidRPr="005F0F7E">
        <w:rPr>
          <w:rFonts w:ascii="Times New Roman" w:hAnsi="Times New Roman" w:cs="Times New Roman"/>
          <w:sz w:val="28"/>
          <w:szCs w:val="28"/>
        </w:rPr>
        <w:t xml:space="preserve"> характер. </w:t>
      </w:r>
    </w:p>
    <w:p w:rsidR="005F0F7E" w:rsidRPr="005F0F7E" w:rsidRDefault="005F0F7E" w:rsidP="004160FD">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 xml:space="preserve">Тип проекта: </w:t>
      </w:r>
      <w:proofErr w:type="spellStart"/>
      <w:r w:rsidRPr="005F0F7E">
        <w:rPr>
          <w:rFonts w:ascii="Times New Roman" w:hAnsi="Times New Roman" w:cs="Times New Roman"/>
          <w:sz w:val="28"/>
          <w:szCs w:val="28"/>
        </w:rPr>
        <w:t>практико</w:t>
      </w:r>
      <w:proofErr w:type="spellEnd"/>
      <w:r w:rsidRPr="005F0F7E">
        <w:rPr>
          <w:rFonts w:ascii="Times New Roman" w:hAnsi="Times New Roman" w:cs="Times New Roman"/>
          <w:sz w:val="28"/>
          <w:szCs w:val="28"/>
        </w:rPr>
        <w:t xml:space="preserve"> - ориентированный </w:t>
      </w:r>
    </w:p>
    <w:p w:rsidR="005F0F7E" w:rsidRPr="005F0F7E" w:rsidRDefault="005F0F7E" w:rsidP="004160FD">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 xml:space="preserve">Планируемый результат: Создание и оформление тематического интерактивного кроссворда в </w:t>
      </w:r>
      <w:proofErr w:type="spellStart"/>
      <w:r w:rsidRPr="005F0F7E">
        <w:rPr>
          <w:rFonts w:ascii="Times New Roman" w:hAnsi="Times New Roman" w:cs="Times New Roman"/>
          <w:sz w:val="28"/>
          <w:szCs w:val="28"/>
        </w:rPr>
        <w:t>Excel</w:t>
      </w:r>
      <w:proofErr w:type="spellEnd"/>
    </w:p>
    <w:p w:rsidR="005F0F7E" w:rsidRPr="005F0F7E" w:rsidRDefault="005F0F7E" w:rsidP="004160FD">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Цели: учащимся предстоит, используя навыки работы в табличном процессоре, самостоятельно освоить технологию создания интерактивного кроссворда</w:t>
      </w:r>
      <w:proofErr w:type="gramStart"/>
      <w:r w:rsidRPr="005F0F7E">
        <w:rPr>
          <w:rFonts w:ascii="Times New Roman" w:hAnsi="Times New Roman" w:cs="Times New Roman"/>
          <w:sz w:val="28"/>
          <w:szCs w:val="28"/>
        </w:rPr>
        <w:t xml:space="preserve"> .</w:t>
      </w:r>
      <w:proofErr w:type="gramEnd"/>
      <w:r w:rsidRPr="005F0F7E">
        <w:rPr>
          <w:rFonts w:ascii="Times New Roman" w:hAnsi="Times New Roman" w:cs="Times New Roman"/>
          <w:sz w:val="28"/>
          <w:szCs w:val="28"/>
        </w:rPr>
        <w:t xml:space="preserve"> </w:t>
      </w:r>
    </w:p>
    <w:p w:rsidR="005F0F7E" w:rsidRPr="005F0F7E" w:rsidRDefault="005F0F7E" w:rsidP="004160FD">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 xml:space="preserve">Предметно-содержательная область: информатика и любой образовательный предмет </w:t>
      </w:r>
    </w:p>
    <w:p w:rsidR="005F0F7E" w:rsidRPr="004160FD" w:rsidRDefault="005F0F7E" w:rsidP="004160FD">
      <w:pPr>
        <w:spacing w:after="0" w:line="288" w:lineRule="auto"/>
        <w:ind w:left="567"/>
        <w:jc w:val="both"/>
        <w:rPr>
          <w:rFonts w:ascii="Times New Roman" w:hAnsi="Times New Roman" w:cs="Times New Roman"/>
          <w:sz w:val="28"/>
          <w:szCs w:val="28"/>
        </w:rPr>
      </w:pPr>
      <w:r w:rsidRPr="004160FD">
        <w:rPr>
          <w:rFonts w:ascii="Times New Roman" w:hAnsi="Times New Roman" w:cs="Times New Roman"/>
          <w:sz w:val="28"/>
          <w:szCs w:val="28"/>
        </w:rPr>
        <w:t xml:space="preserve">Ход проекта: </w:t>
      </w:r>
    </w:p>
    <w:p w:rsidR="005F0F7E" w:rsidRPr="004160FD" w:rsidRDefault="005F0F7E" w:rsidP="004160FD">
      <w:pPr>
        <w:pStyle w:val="a4"/>
        <w:numPr>
          <w:ilvl w:val="0"/>
          <w:numId w:val="25"/>
        </w:numPr>
        <w:spacing w:after="0" w:line="288" w:lineRule="auto"/>
        <w:jc w:val="both"/>
        <w:rPr>
          <w:rFonts w:ascii="Times New Roman" w:hAnsi="Times New Roman" w:cs="Times New Roman"/>
          <w:sz w:val="28"/>
          <w:szCs w:val="28"/>
        </w:rPr>
      </w:pPr>
      <w:r w:rsidRPr="004160FD">
        <w:rPr>
          <w:rFonts w:ascii="Times New Roman" w:hAnsi="Times New Roman" w:cs="Times New Roman"/>
          <w:sz w:val="28"/>
          <w:szCs w:val="28"/>
        </w:rPr>
        <w:t xml:space="preserve">определение темы вопросов для кроссворда; </w:t>
      </w:r>
    </w:p>
    <w:p w:rsidR="005F0F7E" w:rsidRPr="004160FD" w:rsidRDefault="005F0F7E" w:rsidP="004160FD">
      <w:pPr>
        <w:pStyle w:val="a4"/>
        <w:numPr>
          <w:ilvl w:val="0"/>
          <w:numId w:val="25"/>
        </w:numPr>
        <w:spacing w:after="0" w:line="288" w:lineRule="auto"/>
        <w:jc w:val="both"/>
        <w:rPr>
          <w:rFonts w:ascii="Times New Roman" w:hAnsi="Times New Roman" w:cs="Times New Roman"/>
          <w:sz w:val="28"/>
          <w:szCs w:val="28"/>
        </w:rPr>
      </w:pPr>
      <w:r w:rsidRPr="004160FD">
        <w:rPr>
          <w:rFonts w:ascii="Times New Roman" w:hAnsi="Times New Roman" w:cs="Times New Roman"/>
          <w:sz w:val="28"/>
          <w:szCs w:val="28"/>
        </w:rPr>
        <w:t xml:space="preserve">отбор материала, его анализ и составление вопросов с ответами; </w:t>
      </w:r>
    </w:p>
    <w:p w:rsidR="005F0F7E" w:rsidRPr="004160FD" w:rsidRDefault="005F0F7E" w:rsidP="004160FD">
      <w:pPr>
        <w:pStyle w:val="a4"/>
        <w:numPr>
          <w:ilvl w:val="0"/>
          <w:numId w:val="25"/>
        </w:numPr>
        <w:spacing w:after="0" w:line="288" w:lineRule="auto"/>
        <w:jc w:val="both"/>
        <w:rPr>
          <w:rFonts w:ascii="Times New Roman" w:hAnsi="Times New Roman" w:cs="Times New Roman"/>
          <w:sz w:val="28"/>
          <w:szCs w:val="28"/>
        </w:rPr>
      </w:pPr>
      <w:r w:rsidRPr="004160FD">
        <w:rPr>
          <w:rFonts w:ascii="Times New Roman" w:hAnsi="Times New Roman" w:cs="Times New Roman"/>
          <w:sz w:val="28"/>
          <w:szCs w:val="28"/>
        </w:rPr>
        <w:t xml:space="preserve">создание макета кроссворда на бумаге; </w:t>
      </w:r>
    </w:p>
    <w:p w:rsidR="005F0F7E" w:rsidRPr="004160FD" w:rsidRDefault="005F0F7E" w:rsidP="004160FD">
      <w:pPr>
        <w:pStyle w:val="a4"/>
        <w:numPr>
          <w:ilvl w:val="0"/>
          <w:numId w:val="25"/>
        </w:numPr>
        <w:spacing w:after="0" w:line="288" w:lineRule="auto"/>
        <w:jc w:val="both"/>
        <w:rPr>
          <w:rFonts w:ascii="Times New Roman" w:hAnsi="Times New Roman" w:cs="Times New Roman"/>
          <w:sz w:val="28"/>
          <w:szCs w:val="28"/>
        </w:rPr>
      </w:pPr>
      <w:r w:rsidRPr="004160FD">
        <w:rPr>
          <w:rFonts w:ascii="Times New Roman" w:hAnsi="Times New Roman" w:cs="Times New Roman"/>
          <w:sz w:val="28"/>
          <w:szCs w:val="28"/>
        </w:rPr>
        <w:t xml:space="preserve">создание кроссворда на ПК, при оформлении кроссворда можно использовать вставку рисунков, символов, автофигур. </w:t>
      </w:r>
    </w:p>
    <w:p w:rsidR="005F0F7E" w:rsidRPr="004160FD" w:rsidRDefault="005F0F7E" w:rsidP="004160FD">
      <w:pPr>
        <w:pStyle w:val="a4"/>
        <w:numPr>
          <w:ilvl w:val="0"/>
          <w:numId w:val="25"/>
        </w:numPr>
        <w:spacing w:after="0" w:line="288" w:lineRule="auto"/>
        <w:jc w:val="both"/>
        <w:rPr>
          <w:rFonts w:ascii="Times New Roman" w:hAnsi="Times New Roman" w:cs="Times New Roman"/>
          <w:sz w:val="28"/>
          <w:szCs w:val="28"/>
        </w:rPr>
      </w:pPr>
      <w:r w:rsidRPr="004160FD">
        <w:rPr>
          <w:rFonts w:ascii="Times New Roman" w:hAnsi="Times New Roman" w:cs="Times New Roman"/>
          <w:sz w:val="28"/>
          <w:szCs w:val="28"/>
        </w:rPr>
        <w:t xml:space="preserve">Представление результатов работы учителю и учителю предметнику. </w:t>
      </w:r>
    </w:p>
    <w:p w:rsidR="005F0F7E" w:rsidRPr="005F0F7E" w:rsidRDefault="005F0F7E" w:rsidP="005F0F7E">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 xml:space="preserve">В ходе выполнения проекта моя роль состоит в организации самостоятельной познавательной,  творческо-практической деятельности учащихся. Они могут обратиться за помощью и к своим товарищам. Причём помогающий получает при этом не меньшую помощь, чем обратившийся к нему, поскольку его знания закрепляются именно при объяснении своему однокласснику. Лучшие работы используются учителями-предметниками на уроках. Такие проекты позволяют получить оценки сразу по нескольким предметам. Они наглядно показывают учащимся практическую ценность приобретённых ими знаний. </w:t>
      </w:r>
    </w:p>
    <w:p w:rsidR="005F0F7E" w:rsidRDefault="005F0F7E" w:rsidP="005F0F7E">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 xml:space="preserve">Данное задание, с точки зрения </w:t>
      </w:r>
      <w:proofErr w:type="gramStart"/>
      <w:r w:rsidRPr="005F0F7E">
        <w:rPr>
          <w:rFonts w:ascii="Times New Roman" w:hAnsi="Times New Roman" w:cs="Times New Roman"/>
          <w:sz w:val="28"/>
          <w:szCs w:val="28"/>
        </w:rPr>
        <w:t>ИКТ–компетентности</w:t>
      </w:r>
      <w:proofErr w:type="gramEnd"/>
      <w:r w:rsidRPr="005F0F7E">
        <w:rPr>
          <w:rFonts w:ascii="Times New Roman" w:hAnsi="Times New Roman" w:cs="Times New Roman"/>
          <w:sz w:val="28"/>
          <w:szCs w:val="28"/>
        </w:rPr>
        <w:t xml:space="preserve">, нацелено на выявление навыков по поиску и оценке и создании информации. Компетентность выявляется с помощью задания оценить информацию из базы данных с использованием предоставленного механизма поиска, выбрать те ресурсы, которые можно использовать для справки или те, которые отвечают определенным требованиям. Данные средства  формирования информационной компетентности школьников считаю оптимальными потому, что все они направлены на развитие умений и навыков работы с </w:t>
      </w:r>
      <w:r w:rsidRPr="005F0F7E">
        <w:rPr>
          <w:rFonts w:ascii="Times New Roman" w:hAnsi="Times New Roman" w:cs="Times New Roman"/>
          <w:sz w:val="28"/>
          <w:szCs w:val="28"/>
        </w:rPr>
        <w:lastRenderedPageBreak/>
        <w:t>информацией. Поскольку объем информации, которую необходимо собрать, затем обработать, бывает очень большим  - в рамки урока уложиться зачастую сложно. Поэтому считаю, что подготовительный этап во внеурочное время является большим подспорьем для создания конечного продукта.</w:t>
      </w:r>
    </w:p>
    <w:p w:rsidR="00FB6B6E" w:rsidRDefault="005F0F7E" w:rsidP="005F0F7E">
      <w:pPr>
        <w:pStyle w:val="a4"/>
        <w:spacing w:after="0" w:line="288" w:lineRule="auto"/>
        <w:ind w:left="0" w:firstLine="567"/>
        <w:jc w:val="both"/>
        <w:rPr>
          <w:rFonts w:ascii="Times New Roman" w:hAnsi="Times New Roman" w:cs="Times New Roman"/>
          <w:sz w:val="28"/>
          <w:szCs w:val="28"/>
        </w:rPr>
      </w:pPr>
      <w:r w:rsidRPr="005F0F7E">
        <w:rPr>
          <w:rFonts w:ascii="Times New Roman" w:hAnsi="Times New Roman" w:cs="Times New Roman"/>
          <w:sz w:val="28"/>
          <w:szCs w:val="28"/>
        </w:rPr>
        <w:t>В процессе реализации  проекта у учащихся формируется  готовность к целеполаганию, к оценке,  к действию и  к рефлексии. Наиболее благоприятные условия для осуществления проектной деятельности имеет урочная и  внеурочная деятельность учащихся. Реализация проектной деятельности лучше всего происходит во внеурочной деятельности. Проект может быть формой аттестации выпускников основной школы, формой переводного экзамена, одной из форм проведения общешкольной конференции и использоваться на уроке в форме информационного мини-проекта по какой-либо теме или вопросу урока, подготовленного учеником в процессе опережающего обучения. Развитие творческой активности учащихся в процессе проектной деятельности на уроках и во внеурочное время  значительно повышают творческую активность школьника.</w:t>
      </w:r>
    </w:p>
    <w:p w:rsidR="00303D1D" w:rsidRPr="00303D1D" w:rsidRDefault="00303D1D" w:rsidP="00303D1D">
      <w:pPr>
        <w:pStyle w:val="a4"/>
        <w:spacing w:after="0" w:line="288" w:lineRule="auto"/>
        <w:ind w:left="0" w:firstLine="567"/>
        <w:jc w:val="both"/>
        <w:rPr>
          <w:rFonts w:ascii="Times New Roman" w:hAnsi="Times New Roman" w:cs="Times New Roman"/>
          <w:sz w:val="28"/>
          <w:szCs w:val="28"/>
        </w:rPr>
      </w:pPr>
      <w:r w:rsidRPr="00303D1D">
        <w:rPr>
          <w:rFonts w:ascii="Times New Roman" w:hAnsi="Times New Roman" w:cs="Times New Roman"/>
          <w:sz w:val="28"/>
          <w:szCs w:val="28"/>
        </w:rPr>
        <w:t xml:space="preserve">В результате обобщения опыта по проблеме использования проектной технологии в системе учебных занятий информационного цикла делаю следующие выводы: </w:t>
      </w:r>
    </w:p>
    <w:p w:rsidR="00303D1D" w:rsidRPr="00303D1D" w:rsidRDefault="00303D1D" w:rsidP="00303D1D">
      <w:pPr>
        <w:pStyle w:val="a4"/>
        <w:spacing w:after="0" w:line="288" w:lineRule="auto"/>
        <w:ind w:left="0" w:firstLine="567"/>
        <w:jc w:val="both"/>
        <w:rPr>
          <w:rFonts w:ascii="Times New Roman" w:hAnsi="Times New Roman" w:cs="Times New Roman"/>
          <w:sz w:val="28"/>
          <w:szCs w:val="28"/>
        </w:rPr>
      </w:pPr>
      <w:r w:rsidRPr="00303D1D">
        <w:rPr>
          <w:rFonts w:ascii="Times New Roman" w:hAnsi="Times New Roman" w:cs="Times New Roman"/>
          <w:sz w:val="28"/>
          <w:szCs w:val="28"/>
        </w:rPr>
        <w:t xml:space="preserve">Проектная методика находит все более широкое применение при обучении учащихся информатике и информационным технологиям, что обусловлено ее характерными особенностями, описанными выше. </w:t>
      </w:r>
    </w:p>
    <w:p w:rsidR="00303D1D" w:rsidRPr="00303D1D" w:rsidRDefault="00303D1D" w:rsidP="00303D1D">
      <w:pPr>
        <w:pStyle w:val="a4"/>
        <w:spacing w:after="0" w:line="288" w:lineRule="auto"/>
        <w:ind w:left="0" w:firstLine="567"/>
        <w:jc w:val="both"/>
        <w:rPr>
          <w:rFonts w:ascii="Times New Roman" w:hAnsi="Times New Roman" w:cs="Times New Roman"/>
          <w:sz w:val="28"/>
          <w:szCs w:val="28"/>
        </w:rPr>
      </w:pPr>
      <w:r w:rsidRPr="00303D1D">
        <w:rPr>
          <w:rFonts w:ascii="Times New Roman" w:hAnsi="Times New Roman" w:cs="Times New Roman"/>
          <w:sz w:val="28"/>
          <w:szCs w:val="28"/>
        </w:rPr>
        <w:t xml:space="preserve">Применение проектной методики даёт результаты на всех этапах обучения средней общеобразовательной школы, т.к. сущность проектной методики отвечает основным психологическим требованиям личности на любом этапе её развития. </w:t>
      </w:r>
    </w:p>
    <w:p w:rsidR="00303D1D" w:rsidRPr="00303D1D" w:rsidRDefault="00303D1D" w:rsidP="00303D1D">
      <w:pPr>
        <w:pStyle w:val="a4"/>
        <w:spacing w:after="0" w:line="288" w:lineRule="auto"/>
        <w:ind w:left="0" w:firstLine="567"/>
        <w:jc w:val="both"/>
        <w:rPr>
          <w:rFonts w:ascii="Times New Roman" w:hAnsi="Times New Roman" w:cs="Times New Roman"/>
          <w:sz w:val="28"/>
          <w:szCs w:val="28"/>
        </w:rPr>
      </w:pPr>
      <w:r w:rsidRPr="00303D1D">
        <w:rPr>
          <w:rFonts w:ascii="Times New Roman" w:hAnsi="Times New Roman" w:cs="Times New Roman"/>
          <w:sz w:val="28"/>
          <w:szCs w:val="28"/>
        </w:rPr>
        <w:t xml:space="preserve">Прежде всего, это обусловлено: </w:t>
      </w:r>
    </w:p>
    <w:p w:rsidR="00303D1D" w:rsidRPr="00303D1D" w:rsidRDefault="00303D1D" w:rsidP="00303D1D">
      <w:pPr>
        <w:pStyle w:val="a4"/>
        <w:spacing w:after="0" w:line="288" w:lineRule="auto"/>
        <w:ind w:left="0" w:firstLine="567"/>
        <w:jc w:val="both"/>
        <w:rPr>
          <w:rFonts w:ascii="Times New Roman" w:hAnsi="Times New Roman" w:cs="Times New Roman"/>
          <w:sz w:val="28"/>
          <w:szCs w:val="28"/>
        </w:rPr>
      </w:pPr>
      <w:proofErr w:type="gramStart"/>
      <w:r w:rsidRPr="00303D1D">
        <w:rPr>
          <w:rFonts w:ascii="Times New Roman" w:hAnsi="Times New Roman" w:cs="Times New Roman"/>
          <w:sz w:val="28"/>
          <w:szCs w:val="28"/>
        </w:rPr>
        <w:t xml:space="preserve">проблемным характером проектной деятельности, в её основе лежит практически или теоретически значимая проблема, связанная с реальной жизнью; неконфликтным характером проектной деятельности: проектная методика предполагает устранение прямой зависимости обучаемого от преподавателя путем </w:t>
      </w:r>
      <w:proofErr w:type="spellStart"/>
      <w:r w:rsidRPr="00303D1D">
        <w:rPr>
          <w:rFonts w:ascii="Times New Roman" w:hAnsi="Times New Roman" w:cs="Times New Roman"/>
          <w:sz w:val="28"/>
          <w:szCs w:val="28"/>
        </w:rPr>
        <w:t>перестраивания</w:t>
      </w:r>
      <w:proofErr w:type="spellEnd"/>
      <w:r w:rsidRPr="00303D1D">
        <w:rPr>
          <w:rFonts w:ascii="Times New Roman" w:hAnsi="Times New Roman" w:cs="Times New Roman"/>
          <w:sz w:val="28"/>
          <w:szCs w:val="28"/>
        </w:rPr>
        <w:t xml:space="preserve"> их отношений в процессе активно-познавательной мыслительной деятельности. </w:t>
      </w:r>
      <w:proofErr w:type="gramEnd"/>
    </w:p>
    <w:p w:rsidR="00303D1D" w:rsidRPr="00303D1D" w:rsidRDefault="00303D1D" w:rsidP="00303D1D">
      <w:pPr>
        <w:pStyle w:val="a4"/>
        <w:spacing w:after="0" w:line="288" w:lineRule="auto"/>
        <w:ind w:left="0" w:firstLine="567"/>
        <w:jc w:val="both"/>
        <w:rPr>
          <w:rFonts w:ascii="Times New Roman" w:hAnsi="Times New Roman" w:cs="Times New Roman"/>
          <w:sz w:val="28"/>
          <w:szCs w:val="28"/>
        </w:rPr>
      </w:pPr>
      <w:r w:rsidRPr="00303D1D">
        <w:rPr>
          <w:rFonts w:ascii="Times New Roman" w:hAnsi="Times New Roman" w:cs="Times New Roman"/>
          <w:sz w:val="28"/>
          <w:szCs w:val="28"/>
        </w:rPr>
        <w:t xml:space="preserve">Собственные наблюдения показали, что в целом проектная методика является эффективной инновационной технологией, которая значительно повышает уровень компьютерной грамотности, внутреннюю мотивацию </w:t>
      </w:r>
      <w:r w:rsidRPr="00303D1D">
        <w:rPr>
          <w:rFonts w:ascii="Times New Roman" w:hAnsi="Times New Roman" w:cs="Times New Roman"/>
          <w:sz w:val="28"/>
          <w:szCs w:val="28"/>
        </w:rPr>
        <w:lastRenderedPageBreak/>
        <w:t xml:space="preserve">учащихся, уровень самостоятельности школьников, их толерантность, а также общее интеллектуальное развитие. </w:t>
      </w:r>
    </w:p>
    <w:p w:rsidR="00303D1D" w:rsidRDefault="00303D1D" w:rsidP="00303D1D">
      <w:pPr>
        <w:pStyle w:val="a4"/>
        <w:spacing w:after="0" w:line="288" w:lineRule="auto"/>
        <w:ind w:left="0" w:firstLine="567"/>
        <w:jc w:val="both"/>
        <w:rPr>
          <w:rFonts w:ascii="Times New Roman" w:hAnsi="Times New Roman" w:cs="Times New Roman"/>
          <w:sz w:val="28"/>
          <w:szCs w:val="28"/>
        </w:rPr>
      </w:pPr>
      <w:r w:rsidRPr="00303D1D">
        <w:rPr>
          <w:rFonts w:ascii="Times New Roman" w:hAnsi="Times New Roman" w:cs="Times New Roman"/>
          <w:sz w:val="28"/>
          <w:szCs w:val="28"/>
        </w:rPr>
        <w:t>Однако</w:t>
      </w:r>
      <w:proofErr w:type="gramStart"/>
      <w:r w:rsidRPr="00303D1D">
        <w:rPr>
          <w:rFonts w:ascii="Times New Roman" w:hAnsi="Times New Roman" w:cs="Times New Roman"/>
          <w:sz w:val="28"/>
          <w:szCs w:val="28"/>
        </w:rPr>
        <w:t>,</w:t>
      </w:r>
      <w:proofErr w:type="gramEnd"/>
      <w:r w:rsidRPr="00303D1D">
        <w:rPr>
          <w:rFonts w:ascii="Times New Roman" w:hAnsi="Times New Roman" w:cs="Times New Roman"/>
          <w:sz w:val="28"/>
          <w:szCs w:val="28"/>
        </w:rPr>
        <w:t xml:space="preserve"> использование проектной методики все еще уступает применению традиционного подхода в процессе обучения. Это обусловлено неполной или несвоевременной информированностью учителей о специфике использования данного альтернативного подхода в процессе обучения,  консервативной атмосферой большинства общеобразовательных школ, а также существующими трудностями использования проектной методики со стороны учащихся: разный уровень знаний, недостаточная способность к самостоятельному мышлению, самоорганизации и самообучению. Поэтому организация проектной работы требует, прежде всего, исследования основных теоретических и практических основ использования проектной методики в учебном процессе.  Надеюсь, что представленный опыт поможет выполнить эту нелёгкую задачу.</w:t>
      </w:r>
    </w:p>
    <w:p w:rsidR="00BE0D5E" w:rsidRDefault="00BE0D5E"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DF4B43" w:rsidRDefault="00DF4B43" w:rsidP="00303D1D">
      <w:pPr>
        <w:pStyle w:val="a4"/>
        <w:spacing w:after="0" w:line="288" w:lineRule="auto"/>
        <w:ind w:left="0" w:firstLine="567"/>
        <w:jc w:val="both"/>
        <w:rPr>
          <w:rFonts w:ascii="Times New Roman" w:hAnsi="Times New Roman" w:cs="Times New Roman"/>
          <w:sz w:val="28"/>
          <w:szCs w:val="28"/>
        </w:rPr>
      </w:pPr>
    </w:p>
    <w:p w:rsidR="00BE0D5E" w:rsidRPr="00BE0D5E" w:rsidRDefault="00BE0D5E" w:rsidP="00303D1D">
      <w:pPr>
        <w:pStyle w:val="a4"/>
        <w:spacing w:after="0" w:line="288" w:lineRule="auto"/>
        <w:ind w:left="0" w:firstLine="567"/>
        <w:jc w:val="both"/>
        <w:rPr>
          <w:rFonts w:ascii="Times New Roman" w:hAnsi="Times New Roman" w:cs="Times New Roman"/>
          <w:b/>
          <w:sz w:val="28"/>
          <w:szCs w:val="28"/>
        </w:rPr>
      </w:pPr>
      <w:r w:rsidRPr="00BE0D5E">
        <w:rPr>
          <w:rFonts w:ascii="Times New Roman" w:hAnsi="Times New Roman" w:cs="Times New Roman"/>
          <w:sz w:val="28"/>
          <w:szCs w:val="28"/>
        </w:rPr>
        <w:t>Литература</w:t>
      </w:r>
      <w:r w:rsidRPr="00BE0D5E">
        <w:rPr>
          <w:rFonts w:ascii="Times New Roman" w:hAnsi="Times New Roman" w:cs="Times New Roman"/>
          <w:b/>
          <w:sz w:val="28"/>
          <w:szCs w:val="28"/>
        </w:rPr>
        <w:t>:</w:t>
      </w:r>
    </w:p>
    <w:p w:rsidR="00DF4B43" w:rsidRPr="00DF4B43" w:rsidRDefault="00DF4B43" w:rsidP="00DF4B43">
      <w:pPr>
        <w:pStyle w:val="a4"/>
        <w:numPr>
          <w:ilvl w:val="0"/>
          <w:numId w:val="28"/>
        </w:numPr>
        <w:jc w:val="both"/>
        <w:rPr>
          <w:rFonts w:ascii="Times New Roman" w:hAnsi="Times New Roman" w:cs="Times New Roman"/>
          <w:sz w:val="28"/>
          <w:szCs w:val="28"/>
        </w:rPr>
      </w:pPr>
      <w:r w:rsidRPr="00DF4B43">
        <w:rPr>
          <w:rFonts w:ascii="Times New Roman" w:hAnsi="Times New Roman" w:cs="Times New Roman"/>
          <w:sz w:val="28"/>
          <w:szCs w:val="28"/>
        </w:rPr>
        <w:t xml:space="preserve">Бурмакина В. Ф., </w:t>
      </w:r>
      <w:proofErr w:type="spellStart"/>
      <w:r w:rsidRPr="00DF4B43">
        <w:rPr>
          <w:rFonts w:ascii="Times New Roman" w:hAnsi="Times New Roman" w:cs="Times New Roman"/>
          <w:sz w:val="28"/>
          <w:szCs w:val="28"/>
        </w:rPr>
        <w:t>Зелман</w:t>
      </w:r>
      <w:proofErr w:type="spellEnd"/>
      <w:r w:rsidRPr="00DF4B43">
        <w:rPr>
          <w:rFonts w:ascii="Times New Roman" w:hAnsi="Times New Roman" w:cs="Times New Roman"/>
          <w:sz w:val="28"/>
          <w:szCs w:val="28"/>
        </w:rPr>
        <w:t xml:space="preserve">, М., </w:t>
      </w:r>
      <w:proofErr w:type="spellStart"/>
      <w:r w:rsidRPr="00DF4B43">
        <w:rPr>
          <w:rFonts w:ascii="Times New Roman" w:hAnsi="Times New Roman" w:cs="Times New Roman"/>
          <w:sz w:val="28"/>
          <w:szCs w:val="28"/>
        </w:rPr>
        <w:t>Фалина</w:t>
      </w:r>
      <w:proofErr w:type="spellEnd"/>
      <w:r w:rsidRPr="00DF4B43">
        <w:rPr>
          <w:rFonts w:ascii="Times New Roman" w:hAnsi="Times New Roman" w:cs="Times New Roman"/>
          <w:sz w:val="28"/>
          <w:szCs w:val="28"/>
        </w:rPr>
        <w:t>, И. Н.. Большая Семёрка (Б</w:t>
      </w:r>
      <w:proofErr w:type="gramStart"/>
      <w:r w:rsidRPr="00DF4B43">
        <w:rPr>
          <w:rFonts w:ascii="Times New Roman" w:hAnsi="Times New Roman" w:cs="Times New Roman"/>
          <w:sz w:val="28"/>
          <w:szCs w:val="28"/>
        </w:rPr>
        <w:t>7</w:t>
      </w:r>
      <w:proofErr w:type="gramEnd"/>
      <w:r w:rsidRPr="00DF4B43">
        <w:rPr>
          <w:rFonts w:ascii="Times New Roman" w:hAnsi="Times New Roman" w:cs="Times New Roman"/>
          <w:sz w:val="28"/>
          <w:szCs w:val="28"/>
        </w:rPr>
        <w:t>). Информационно-</w:t>
      </w:r>
      <w:proofErr w:type="spellStart"/>
      <w:r w:rsidRPr="00DF4B43">
        <w:rPr>
          <w:rFonts w:ascii="Times New Roman" w:hAnsi="Times New Roman" w:cs="Times New Roman"/>
          <w:sz w:val="28"/>
          <w:szCs w:val="28"/>
        </w:rPr>
        <w:t>коммуникационно</w:t>
      </w:r>
      <w:proofErr w:type="spellEnd"/>
      <w:r w:rsidRPr="00DF4B43">
        <w:rPr>
          <w:rFonts w:ascii="Times New Roman" w:hAnsi="Times New Roman" w:cs="Times New Roman"/>
          <w:sz w:val="28"/>
          <w:szCs w:val="28"/>
        </w:rPr>
        <w:t>-технологическая компетентность. Методическое руководство для подготовки к тестированию учителей. Международный банк реконструкции и развития. Национальный фонд подготовки кадров. Центр развития образования АНХ при правительстве РФ, Москва, 2007.</w:t>
      </w:r>
    </w:p>
    <w:p w:rsidR="00DF4B43" w:rsidRPr="00DF4B43" w:rsidRDefault="00DF4B43" w:rsidP="00DF4B43">
      <w:pPr>
        <w:pStyle w:val="a4"/>
        <w:numPr>
          <w:ilvl w:val="0"/>
          <w:numId w:val="28"/>
        </w:numPr>
        <w:spacing w:after="0" w:line="288" w:lineRule="auto"/>
        <w:jc w:val="both"/>
        <w:rPr>
          <w:rFonts w:ascii="Times New Roman" w:hAnsi="Times New Roman" w:cs="Times New Roman"/>
          <w:sz w:val="28"/>
          <w:szCs w:val="28"/>
        </w:rPr>
      </w:pPr>
      <w:r w:rsidRPr="00DF4B43">
        <w:rPr>
          <w:rFonts w:ascii="Times New Roman" w:hAnsi="Times New Roman" w:cs="Times New Roman"/>
          <w:sz w:val="28"/>
          <w:szCs w:val="28"/>
        </w:rPr>
        <w:t>И.С. Сергеев Как организовать проектную деятельность учащихся.  Москва 2005</w:t>
      </w:r>
    </w:p>
    <w:p w:rsidR="00DF4B43" w:rsidRPr="00DF4B43" w:rsidRDefault="00DF4B43" w:rsidP="00DF4B43">
      <w:pPr>
        <w:pStyle w:val="a4"/>
        <w:numPr>
          <w:ilvl w:val="0"/>
          <w:numId w:val="28"/>
        </w:numPr>
        <w:spacing w:after="0" w:line="288" w:lineRule="auto"/>
        <w:jc w:val="both"/>
        <w:rPr>
          <w:rFonts w:ascii="Times New Roman" w:hAnsi="Times New Roman" w:cs="Times New Roman"/>
          <w:sz w:val="28"/>
          <w:szCs w:val="28"/>
        </w:rPr>
      </w:pPr>
      <w:r w:rsidRPr="00DF4B43">
        <w:rPr>
          <w:rFonts w:ascii="Times New Roman" w:hAnsi="Times New Roman" w:cs="Times New Roman"/>
          <w:sz w:val="28"/>
          <w:szCs w:val="28"/>
        </w:rPr>
        <w:t>К.Н. Поливанова "Проектная деятельность школьников"</w:t>
      </w:r>
    </w:p>
    <w:p w:rsidR="00DF4B43" w:rsidRPr="00DF4B43" w:rsidRDefault="00DF4B43" w:rsidP="00DF4B43">
      <w:pPr>
        <w:pStyle w:val="a4"/>
        <w:numPr>
          <w:ilvl w:val="0"/>
          <w:numId w:val="28"/>
        </w:numPr>
        <w:spacing w:after="0" w:line="288" w:lineRule="auto"/>
        <w:jc w:val="both"/>
        <w:rPr>
          <w:rFonts w:ascii="Times New Roman" w:hAnsi="Times New Roman" w:cs="Times New Roman"/>
          <w:sz w:val="28"/>
          <w:szCs w:val="28"/>
        </w:rPr>
      </w:pPr>
      <w:r w:rsidRPr="00DF4B43">
        <w:rPr>
          <w:rFonts w:ascii="Times New Roman" w:hAnsi="Times New Roman" w:cs="Times New Roman"/>
          <w:sz w:val="28"/>
          <w:szCs w:val="28"/>
        </w:rPr>
        <w:lastRenderedPageBreak/>
        <w:t xml:space="preserve">Л.В. </w:t>
      </w:r>
      <w:proofErr w:type="spellStart"/>
      <w:r w:rsidRPr="00DF4B43">
        <w:rPr>
          <w:rFonts w:ascii="Times New Roman" w:hAnsi="Times New Roman" w:cs="Times New Roman"/>
          <w:sz w:val="28"/>
          <w:szCs w:val="28"/>
        </w:rPr>
        <w:t>Байбородова</w:t>
      </w:r>
      <w:proofErr w:type="spellEnd"/>
      <w:r w:rsidRPr="00DF4B43">
        <w:rPr>
          <w:rFonts w:ascii="Times New Roman" w:hAnsi="Times New Roman" w:cs="Times New Roman"/>
          <w:sz w:val="28"/>
          <w:szCs w:val="28"/>
        </w:rPr>
        <w:t xml:space="preserve">, Л.Н. Серебренников "Проектная деятельность школьников </w:t>
      </w:r>
      <w:proofErr w:type="gramStart"/>
      <w:r w:rsidRPr="00DF4B43">
        <w:rPr>
          <w:rFonts w:ascii="Times New Roman" w:hAnsi="Times New Roman" w:cs="Times New Roman"/>
          <w:sz w:val="28"/>
          <w:szCs w:val="28"/>
        </w:rPr>
        <w:t>в</w:t>
      </w:r>
      <w:proofErr w:type="gramEnd"/>
      <w:r w:rsidRPr="00DF4B43">
        <w:rPr>
          <w:rFonts w:ascii="Times New Roman" w:hAnsi="Times New Roman" w:cs="Times New Roman"/>
          <w:sz w:val="28"/>
          <w:szCs w:val="28"/>
        </w:rPr>
        <w:t xml:space="preserve"> разновозрастных групп. ФГОС"</w:t>
      </w:r>
    </w:p>
    <w:p w:rsidR="00DF4B43" w:rsidRPr="00DF4B43" w:rsidRDefault="00DF4B43" w:rsidP="00DF4B43">
      <w:pPr>
        <w:pStyle w:val="a4"/>
        <w:numPr>
          <w:ilvl w:val="0"/>
          <w:numId w:val="28"/>
        </w:numPr>
        <w:spacing w:after="0" w:line="288" w:lineRule="auto"/>
        <w:jc w:val="both"/>
        <w:rPr>
          <w:rFonts w:ascii="Times New Roman" w:hAnsi="Times New Roman" w:cs="Times New Roman"/>
          <w:sz w:val="28"/>
          <w:szCs w:val="28"/>
        </w:rPr>
      </w:pPr>
      <w:r w:rsidRPr="00DF4B43">
        <w:rPr>
          <w:rFonts w:ascii="Times New Roman" w:hAnsi="Times New Roman" w:cs="Times New Roman"/>
          <w:sz w:val="28"/>
          <w:szCs w:val="28"/>
        </w:rPr>
        <w:t>О.В. Рыбаков Проектная деятельность учащихся в современной школе. Журнал Образование в современной школе.</w:t>
      </w:r>
    </w:p>
    <w:p w:rsidR="00DF4B43" w:rsidRPr="00DF4B43" w:rsidRDefault="00DF4B43" w:rsidP="00DF4B43">
      <w:pPr>
        <w:pStyle w:val="a4"/>
        <w:numPr>
          <w:ilvl w:val="0"/>
          <w:numId w:val="28"/>
        </w:numPr>
        <w:spacing w:after="0" w:line="288" w:lineRule="auto"/>
        <w:jc w:val="both"/>
        <w:rPr>
          <w:rFonts w:ascii="Times New Roman" w:hAnsi="Times New Roman" w:cs="Times New Roman"/>
          <w:sz w:val="28"/>
          <w:szCs w:val="28"/>
        </w:rPr>
      </w:pPr>
      <w:r w:rsidRPr="00DF4B43">
        <w:rPr>
          <w:rFonts w:ascii="Times New Roman" w:hAnsi="Times New Roman" w:cs="Times New Roman"/>
          <w:sz w:val="28"/>
          <w:szCs w:val="28"/>
        </w:rPr>
        <w:t>Проект на уроках информатики. Москва «Образование и Информатика» 2006</w:t>
      </w:r>
    </w:p>
    <w:sectPr w:rsidR="00DF4B43" w:rsidRPr="00DF4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9D6"/>
    <w:multiLevelType w:val="hybridMultilevel"/>
    <w:tmpl w:val="FE1867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B7039E"/>
    <w:multiLevelType w:val="hybridMultilevel"/>
    <w:tmpl w:val="E710E8A4"/>
    <w:lvl w:ilvl="0" w:tplc="04190001">
      <w:start w:val="1"/>
      <w:numFmt w:val="bullet"/>
      <w:lvlText w:val=""/>
      <w:lvlJc w:val="left"/>
      <w:pPr>
        <w:ind w:left="1272"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B7384"/>
    <w:multiLevelType w:val="hybridMultilevel"/>
    <w:tmpl w:val="0AC80490"/>
    <w:lvl w:ilvl="0" w:tplc="04190001">
      <w:start w:val="1"/>
      <w:numFmt w:val="bullet"/>
      <w:lvlText w:val=""/>
      <w:lvlJc w:val="left"/>
      <w:pPr>
        <w:ind w:left="720" w:hanging="360"/>
      </w:pPr>
      <w:rPr>
        <w:rFonts w:ascii="Symbol" w:hAnsi="Symbol" w:hint="default"/>
      </w:rPr>
    </w:lvl>
    <w:lvl w:ilvl="1" w:tplc="564634BE">
      <w:numFmt w:val="bullet"/>
      <w:lvlText w:val="•"/>
      <w:lvlJc w:val="left"/>
      <w:pPr>
        <w:ind w:left="1935" w:hanging="85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BF1A55"/>
    <w:multiLevelType w:val="hybridMultilevel"/>
    <w:tmpl w:val="BA920530"/>
    <w:lvl w:ilvl="0" w:tplc="6B5C3684">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83FC8"/>
    <w:multiLevelType w:val="hybridMultilevel"/>
    <w:tmpl w:val="6C8EE0A6"/>
    <w:lvl w:ilvl="0" w:tplc="6B5C3684">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9CF7470"/>
    <w:multiLevelType w:val="hybridMultilevel"/>
    <w:tmpl w:val="03DC83DC"/>
    <w:lvl w:ilvl="0" w:tplc="0419000F">
      <w:start w:val="1"/>
      <w:numFmt w:val="decimal"/>
      <w:lvlText w:val="%1."/>
      <w:lvlJc w:val="left"/>
      <w:pPr>
        <w:ind w:left="720" w:hanging="360"/>
      </w:pPr>
      <w:rPr>
        <w:rFonts w:hint="default"/>
      </w:rPr>
    </w:lvl>
    <w:lvl w:ilvl="1" w:tplc="EDB4D012">
      <w:start w:val="1"/>
      <w:numFmt w:val="decimal"/>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A1FA6"/>
    <w:multiLevelType w:val="hybridMultilevel"/>
    <w:tmpl w:val="CF0CB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F4014"/>
    <w:multiLevelType w:val="hybridMultilevel"/>
    <w:tmpl w:val="18E2F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AA5F0F"/>
    <w:multiLevelType w:val="hybridMultilevel"/>
    <w:tmpl w:val="3B3A8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2666BF"/>
    <w:multiLevelType w:val="hybridMultilevel"/>
    <w:tmpl w:val="6DB4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15402"/>
    <w:multiLevelType w:val="hybridMultilevel"/>
    <w:tmpl w:val="5CCEA0A4"/>
    <w:lvl w:ilvl="0" w:tplc="6B5C3684">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C9E0FAD"/>
    <w:multiLevelType w:val="hybridMultilevel"/>
    <w:tmpl w:val="6FE4D58A"/>
    <w:lvl w:ilvl="0" w:tplc="04190001">
      <w:start w:val="1"/>
      <w:numFmt w:val="bullet"/>
      <w:lvlText w:val=""/>
      <w:lvlJc w:val="left"/>
      <w:pPr>
        <w:ind w:left="1287" w:hanging="360"/>
      </w:pPr>
      <w:rPr>
        <w:rFonts w:ascii="Symbol" w:hAnsi="Symbol" w:hint="default"/>
      </w:rPr>
    </w:lvl>
    <w:lvl w:ilvl="1" w:tplc="BD9223CA">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D9E5958"/>
    <w:multiLevelType w:val="hybridMultilevel"/>
    <w:tmpl w:val="7A40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6262D"/>
    <w:multiLevelType w:val="hybridMultilevel"/>
    <w:tmpl w:val="7C6246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3CC12A9"/>
    <w:multiLevelType w:val="hybridMultilevel"/>
    <w:tmpl w:val="0308C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A3EBE"/>
    <w:multiLevelType w:val="hybridMultilevel"/>
    <w:tmpl w:val="93E67E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958557C"/>
    <w:multiLevelType w:val="hybridMultilevel"/>
    <w:tmpl w:val="6AC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050BC"/>
    <w:multiLevelType w:val="hybridMultilevel"/>
    <w:tmpl w:val="096AA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AD6DFD"/>
    <w:multiLevelType w:val="hybridMultilevel"/>
    <w:tmpl w:val="C5586CC6"/>
    <w:lvl w:ilvl="0" w:tplc="6B5C36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B6652B"/>
    <w:multiLevelType w:val="hybridMultilevel"/>
    <w:tmpl w:val="D2C20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B32B6"/>
    <w:multiLevelType w:val="hybridMultilevel"/>
    <w:tmpl w:val="3CB2D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188635A"/>
    <w:multiLevelType w:val="hybridMultilevel"/>
    <w:tmpl w:val="CA6042C0"/>
    <w:lvl w:ilvl="0" w:tplc="6B5C3684">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B283786"/>
    <w:multiLevelType w:val="hybridMultilevel"/>
    <w:tmpl w:val="785CD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C571DF6"/>
    <w:multiLevelType w:val="hybridMultilevel"/>
    <w:tmpl w:val="2BCA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C44CE3"/>
    <w:multiLevelType w:val="hybridMultilevel"/>
    <w:tmpl w:val="D536F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5D76E7"/>
    <w:multiLevelType w:val="hybridMultilevel"/>
    <w:tmpl w:val="AD3E9C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D84EDB"/>
    <w:multiLevelType w:val="hybridMultilevel"/>
    <w:tmpl w:val="F8FC8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524AF1"/>
    <w:multiLevelType w:val="hybridMultilevel"/>
    <w:tmpl w:val="8A6AA7CE"/>
    <w:lvl w:ilvl="0" w:tplc="6B5C3684">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2"/>
  </w:num>
  <w:num w:numId="5">
    <w:abstractNumId w:val="24"/>
  </w:num>
  <w:num w:numId="6">
    <w:abstractNumId w:val="13"/>
  </w:num>
  <w:num w:numId="7">
    <w:abstractNumId w:val="19"/>
  </w:num>
  <w:num w:numId="8">
    <w:abstractNumId w:val="8"/>
  </w:num>
  <w:num w:numId="9">
    <w:abstractNumId w:val="12"/>
  </w:num>
  <w:num w:numId="10">
    <w:abstractNumId w:val="7"/>
  </w:num>
  <w:num w:numId="11">
    <w:abstractNumId w:val="21"/>
  </w:num>
  <w:num w:numId="12">
    <w:abstractNumId w:val="16"/>
  </w:num>
  <w:num w:numId="13">
    <w:abstractNumId w:val="22"/>
  </w:num>
  <w:num w:numId="14">
    <w:abstractNumId w:val="4"/>
  </w:num>
  <w:num w:numId="15">
    <w:abstractNumId w:val="3"/>
  </w:num>
  <w:num w:numId="16">
    <w:abstractNumId w:val="27"/>
  </w:num>
  <w:num w:numId="17">
    <w:abstractNumId w:val="1"/>
  </w:num>
  <w:num w:numId="18">
    <w:abstractNumId w:val="23"/>
  </w:num>
  <w:num w:numId="19">
    <w:abstractNumId w:val="17"/>
  </w:num>
  <w:num w:numId="20">
    <w:abstractNumId w:val="10"/>
  </w:num>
  <w:num w:numId="21">
    <w:abstractNumId w:val="20"/>
  </w:num>
  <w:num w:numId="22">
    <w:abstractNumId w:val="15"/>
  </w:num>
  <w:num w:numId="23">
    <w:abstractNumId w:val="18"/>
  </w:num>
  <w:num w:numId="24">
    <w:abstractNumId w:val="25"/>
  </w:num>
  <w:num w:numId="25">
    <w:abstractNumId w:val="26"/>
  </w:num>
  <w:num w:numId="26">
    <w:abstractNumId w:val="5"/>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C3"/>
    <w:rsid w:val="000660D7"/>
    <w:rsid w:val="000B784E"/>
    <w:rsid w:val="00155F8C"/>
    <w:rsid w:val="0017383E"/>
    <w:rsid w:val="001F17EB"/>
    <w:rsid w:val="00303D1D"/>
    <w:rsid w:val="004160FD"/>
    <w:rsid w:val="004D5FAA"/>
    <w:rsid w:val="0051717B"/>
    <w:rsid w:val="00547543"/>
    <w:rsid w:val="00594CEF"/>
    <w:rsid w:val="005F0F7E"/>
    <w:rsid w:val="00660906"/>
    <w:rsid w:val="00694985"/>
    <w:rsid w:val="00711AFD"/>
    <w:rsid w:val="008615C3"/>
    <w:rsid w:val="00920CBA"/>
    <w:rsid w:val="00B4320B"/>
    <w:rsid w:val="00B65C29"/>
    <w:rsid w:val="00B96927"/>
    <w:rsid w:val="00BE0D5E"/>
    <w:rsid w:val="00CF4766"/>
    <w:rsid w:val="00DF4B43"/>
    <w:rsid w:val="00E1423C"/>
    <w:rsid w:val="00E472AD"/>
    <w:rsid w:val="00E76B0E"/>
    <w:rsid w:val="00E9025E"/>
    <w:rsid w:val="00ED5F65"/>
    <w:rsid w:val="00F955B1"/>
    <w:rsid w:val="00FB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320B"/>
    <w:pPr>
      <w:ind w:left="720"/>
      <w:contextualSpacing/>
    </w:pPr>
  </w:style>
  <w:style w:type="paragraph" w:styleId="a5">
    <w:name w:val="Normal (Web)"/>
    <w:basedOn w:val="a"/>
    <w:uiPriority w:val="99"/>
    <w:unhideWhenUsed/>
    <w:rsid w:val="00F95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55B1"/>
  </w:style>
  <w:style w:type="paragraph" w:styleId="a6">
    <w:name w:val="Balloon Text"/>
    <w:basedOn w:val="a"/>
    <w:link w:val="a7"/>
    <w:uiPriority w:val="99"/>
    <w:semiHidden/>
    <w:unhideWhenUsed/>
    <w:rsid w:val="00ED5F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5F65"/>
    <w:rPr>
      <w:rFonts w:ascii="Tahoma" w:hAnsi="Tahoma" w:cs="Tahoma"/>
      <w:sz w:val="16"/>
      <w:szCs w:val="16"/>
    </w:rPr>
  </w:style>
  <w:style w:type="character" w:styleId="a8">
    <w:name w:val="Hyperlink"/>
    <w:basedOn w:val="a0"/>
    <w:uiPriority w:val="99"/>
    <w:semiHidden/>
    <w:unhideWhenUsed/>
    <w:rsid w:val="00BE0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320B"/>
    <w:pPr>
      <w:ind w:left="720"/>
      <w:contextualSpacing/>
    </w:pPr>
  </w:style>
  <w:style w:type="paragraph" w:styleId="a5">
    <w:name w:val="Normal (Web)"/>
    <w:basedOn w:val="a"/>
    <w:uiPriority w:val="99"/>
    <w:unhideWhenUsed/>
    <w:rsid w:val="00F95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55B1"/>
  </w:style>
  <w:style w:type="paragraph" w:styleId="a6">
    <w:name w:val="Balloon Text"/>
    <w:basedOn w:val="a"/>
    <w:link w:val="a7"/>
    <w:uiPriority w:val="99"/>
    <w:semiHidden/>
    <w:unhideWhenUsed/>
    <w:rsid w:val="00ED5F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5F65"/>
    <w:rPr>
      <w:rFonts w:ascii="Tahoma" w:hAnsi="Tahoma" w:cs="Tahoma"/>
      <w:sz w:val="16"/>
      <w:szCs w:val="16"/>
    </w:rPr>
  </w:style>
  <w:style w:type="character" w:styleId="a8">
    <w:name w:val="Hyperlink"/>
    <w:basedOn w:val="a0"/>
    <w:uiPriority w:val="99"/>
    <w:semiHidden/>
    <w:unhideWhenUsed/>
    <w:rsid w:val="00BE0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DA43-B640-449A-8C23-6F23F20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6</cp:revision>
  <dcterms:created xsi:type="dcterms:W3CDTF">2017-03-24T12:33:00Z</dcterms:created>
  <dcterms:modified xsi:type="dcterms:W3CDTF">2017-03-24T12:45:00Z</dcterms:modified>
</cp:coreProperties>
</file>